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Times New Roman" w:hAnsi="Times New Roman" w:eastAsia="方正仿宋_GBK"/>
          <w:color w:val="000000" w:themeColor="text1"/>
          <w:kern w:val="0"/>
          <w:sz w:val="30"/>
          <w:szCs w:val="30"/>
          <w14:textFill>
            <w14:solidFill>
              <w14:schemeClr w14:val="tx1"/>
            </w14:solidFill>
          </w14:textFill>
        </w:rPr>
      </w:pPr>
      <w:r>
        <w:rPr>
          <w:rFonts w:ascii="Times New Roman" w:hAnsi="Times New Roman" w:eastAsia="方正仿宋_GBK"/>
          <w:color w:val="000000" w:themeColor="text1"/>
          <w:kern w:val="0"/>
          <w:sz w:val="30"/>
          <w:szCs w:val="30"/>
          <w14:textFill>
            <w14:solidFill>
              <w14:schemeClr w14:val="tx1"/>
            </w14:solidFill>
          </w14:textFill>
        </w:rPr>
        <w:t>附件：</w:t>
      </w:r>
    </w:p>
    <w:p>
      <w:pPr>
        <w:widowControl/>
        <w:spacing w:after="240" w:line="400" w:lineRule="exact"/>
        <w:jc w:val="center"/>
        <w:rPr>
          <w:rFonts w:hint="default" w:ascii="Times New Roman" w:hAnsi="Times New Roman" w:eastAsia="方正仿宋_GBK"/>
          <w:color w:val="000000" w:themeColor="text1"/>
          <w:kern w:val="0"/>
          <w:sz w:val="30"/>
          <w:szCs w:val="30"/>
          <w14:textFill>
            <w14:solidFill>
              <w14:schemeClr w14:val="tx1"/>
            </w14:solidFill>
          </w14:textFill>
        </w:rPr>
      </w:pPr>
      <w:r>
        <w:rPr>
          <w:rFonts w:hint="eastAsia" w:ascii="Times New Roman" w:hAnsi="Times New Roman" w:eastAsia="方正大标宋_GBK"/>
          <w:color w:val="000000" w:themeColor="text1"/>
          <w:kern w:val="0"/>
          <w:sz w:val="36"/>
          <w:szCs w:val="36"/>
          <w14:textFill>
            <w14:solidFill>
              <w14:schemeClr w14:val="tx1"/>
            </w14:solidFill>
          </w14:textFill>
        </w:rPr>
        <w:t>2022年第六批江门市科技计划项目验收结论</w:t>
      </w:r>
      <w:bookmarkStart w:id="0" w:name="_GoBack"/>
      <w:bookmarkEnd w:id="0"/>
      <w:r>
        <w:rPr>
          <w:rFonts w:hint="eastAsia" w:ascii="Times New Roman" w:hAnsi="Times New Roman" w:eastAsia="方正大标宋_GBK"/>
          <w:color w:val="000000" w:themeColor="text1"/>
          <w:kern w:val="0"/>
          <w:sz w:val="36"/>
          <w:szCs w:val="36"/>
          <w14:textFill>
            <w14:solidFill>
              <w14:schemeClr w14:val="tx1"/>
            </w14:solidFill>
          </w14:textFill>
        </w:rPr>
        <w:t>信息表</w:t>
      </w:r>
    </w:p>
    <w:tbl>
      <w:tblPr>
        <w:tblStyle w:val="5"/>
        <w:tblW w:w="9915" w:type="dxa"/>
        <w:jc w:val="center"/>
        <w:tblLayout w:type="fixed"/>
        <w:tblCellMar>
          <w:top w:w="0" w:type="dxa"/>
          <w:left w:w="108" w:type="dxa"/>
          <w:bottom w:w="0" w:type="dxa"/>
          <w:right w:w="108" w:type="dxa"/>
        </w:tblCellMar>
      </w:tblPr>
      <w:tblGrid>
        <w:gridCol w:w="809"/>
        <w:gridCol w:w="4846"/>
        <w:gridCol w:w="3391"/>
        <w:gridCol w:w="869"/>
      </w:tblGrid>
      <w:tr>
        <w:tblPrEx>
          <w:tblCellMar>
            <w:top w:w="0" w:type="dxa"/>
            <w:left w:w="108" w:type="dxa"/>
            <w:bottom w:w="0" w:type="dxa"/>
            <w:right w:w="108" w:type="dxa"/>
          </w:tblCellMar>
        </w:tblPrEx>
        <w:trPr>
          <w:trHeight w:val="731" w:hRule="atLeast"/>
          <w:tblHeader/>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Times New Roman" w:hAnsi="Times New Roman" w:eastAsia="方正仿宋_GBK"/>
                <w:b/>
                <w:bCs/>
                <w:color w:val="000000" w:themeColor="text1"/>
                <w:sz w:val="24"/>
                <w:szCs w:val="24"/>
                <w14:textFill>
                  <w14:solidFill>
                    <w14:schemeClr w14:val="tx1"/>
                  </w14:solidFill>
                </w14:textFill>
              </w:rPr>
            </w:pPr>
            <w:r>
              <w:rPr>
                <w:rFonts w:ascii="Times New Roman" w:hAnsi="Times New Roman" w:eastAsia="方正仿宋_GBK"/>
                <w:b/>
                <w:bCs/>
                <w:color w:val="000000" w:themeColor="text1"/>
                <w:sz w:val="24"/>
                <w:szCs w:val="24"/>
                <w14:textFill>
                  <w14:solidFill>
                    <w14:schemeClr w14:val="tx1"/>
                  </w14:solidFill>
                </w14:textFill>
              </w:rPr>
              <w:t>序号</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b/>
                <w:bCs/>
                <w:color w:val="000000" w:themeColor="text1"/>
                <w:sz w:val="24"/>
                <w:szCs w:val="24"/>
                <w14:textFill>
                  <w14:solidFill>
                    <w14:schemeClr w14:val="tx1"/>
                  </w14:solidFill>
                </w14:textFill>
              </w:rPr>
            </w:pPr>
            <w:r>
              <w:rPr>
                <w:rFonts w:ascii="Times New Roman" w:hAnsi="Times New Roman" w:eastAsia="方正仿宋_GBK"/>
                <w:b/>
                <w:bCs/>
                <w:color w:val="000000" w:themeColor="text1"/>
                <w:sz w:val="24"/>
                <w:szCs w:val="24"/>
                <w14:textFill>
                  <w14:solidFill>
                    <w14:schemeClr w14:val="tx1"/>
                  </w14:solidFill>
                </w14:textFill>
              </w:rPr>
              <w:t>项 目 名 称</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Times New Roman" w:hAnsi="Times New Roman" w:eastAsia="方正仿宋_GBK"/>
                <w:b/>
                <w:bCs/>
                <w:color w:val="000000" w:themeColor="text1"/>
                <w:sz w:val="24"/>
                <w:szCs w:val="24"/>
                <w14:textFill>
                  <w14:solidFill>
                    <w14:schemeClr w14:val="tx1"/>
                  </w14:solidFill>
                </w14:textFill>
              </w:rPr>
            </w:pPr>
            <w:r>
              <w:rPr>
                <w:rFonts w:ascii="Times New Roman" w:hAnsi="Times New Roman" w:eastAsia="方正仿宋_GBK"/>
                <w:b/>
                <w:bCs/>
                <w:color w:val="000000" w:themeColor="text1"/>
                <w:sz w:val="24"/>
                <w:szCs w:val="24"/>
                <w14:textFill>
                  <w14:solidFill>
                    <w14:schemeClr w14:val="tx1"/>
                  </w14:solidFill>
                </w14:textFill>
              </w:rPr>
              <w:t>承 担 单 位</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Times New Roman" w:hAnsi="Times New Roman" w:eastAsia="方正仿宋_GBK"/>
                <w:b/>
                <w:bCs/>
                <w:color w:val="000000" w:themeColor="text1"/>
                <w:sz w:val="24"/>
                <w:szCs w:val="24"/>
                <w14:textFill>
                  <w14:solidFill>
                    <w14:schemeClr w14:val="tx1"/>
                  </w14:solidFill>
                </w14:textFill>
              </w:rPr>
            </w:pPr>
            <w:r>
              <w:rPr>
                <w:rFonts w:ascii="Times New Roman" w:hAnsi="Times New Roman" w:eastAsia="方正仿宋_GBK"/>
                <w:b/>
                <w:bCs/>
                <w:color w:val="000000" w:themeColor="text1"/>
                <w:sz w:val="24"/>
                <w:szCs w:val="24"/>
                <w14:textFill>
                  <w14:solidFill>
                    <w14:schemeClr w14:val="tx1"/>
                  </w14:solidFill>
                </w14:textFill>
              </w:rPr>
              <w:t>验收</w:t>
            </w:r>
          </w:p>
          <w:p>
            <w:pPr>
              <w:spacing w:line="400" w:lineRule="exact"/>
              <w:jc w:val="center"/>
              <w:rPr>
                <w:rFonts w:ascii="Times New Roman" w:hAnsi="Times New Roman" w:eastAsia="方正仿宋_GBK"/>
                <w:b/>
                <w:bCs/>
                <w:color w:val="000000" w:themeColor="text1"/>
                <w:sz w:val="24"/>
                <w:szCs w:val="24"/>
                <w14:textFill>
                  <w14:solidFill>
                    <w14:schemeClr w14:val="tx1"/>
                  </w14:solidFill>
                </w14:textFill>
              </w:rPr>
            </w:pPr>
            <w:r>
              <w:rPr>
                <w:rFonts w:ascii="Times New Roman" w:hAnsi="Times New Roman" w:eastAsia="方正仿宋_GBK"/>
                <w:b/>
                <w:bCs/>
                <w:color w:val="000000" w:themeColor="text1"/>
                <w:sz w:val="24"/>
                <w:szCs w:val="24"/>
                <w14:textFill>
                  <w14:solidFill>
                    <w14:schemeClr w14:val="tx1"/>
                  </w14:solidFill>
                </w14:textFill>
              </w:rPr>
              <w:t>结论</w:t>
            </w:r>
          </w:p>
        </w:tc>
      </w:tr>
      <w:tr>
        <w:tblPrEx>
          <w:tblCellMar>
            <w:top w:w="0" w:type="dxa"/>
            <w:left w:w="108" w:type="dxa"/>
            <w:bottom w:w="0" w:type="dxa"/>
            <w:right w:w="108" w:type="dxa"/>
          </w:tblCellMar>
        </w:tblPrEx>
        <w:trPr>
          <w:trHeight w:val="567" w:hRule="atLeast"/>
          <w:jc w:val="center"/>
        </w:trPr>
        <w:tc>
          <w:tcPr>
            <w:tcW w:w="991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textAlignment w:val="auto"/>
              <w:rPr>
                <w:rFonts w:ascii="Times New Roman" w:hAnsi="Times New Roman" w:eastAsia="方正仿宋_GBK"/>
                <w:color w:val="000000" w:themeColor="text1"/>
                <w:sz w:val="22"/>
                <w14:textFill>
                  <w14:solidFill>
                    <w14:schemeClr w14:val="tx1"/>
                  </w14:solidFill>
                </w14:textFill>
              </w:rPr>
            </w:pPr>
            <w:r>
              <w:rPr>
                <w:rFonts w:ascii="Times New Roman" w:hAnsi="Times New Roman" w:eastAsia="方正仿宋_GBK"/>
                <w:b/>
                <w:bCs/>
                <w:color w:val="000000" w:themeColor="text1"/>
                <w:sz w:val="22"/>
                <w14:textFill>
                  <w14:solidFill>
                    <w14:schemeClr w14:val="tx1"/>
                  </w14:solidFill>
                </w14:textFill>
              </w:rPr>
              <w:t>市直单位（</w:t>
            </w:r>
            <w:r>
              <w:rPr>
                <w:rFonts w:hint="default" w:ascii="Times New Roman" w:hAnsi="Times New Roman" w:eastAsia="方正仿宋_GBK"/>
                <w:b/>
                <w:bCs/>
                <w:color w:val="000000" w:themeColor="text1"/>
                <w:sz w:val="22"/>
                <w14:textFill>
                  <w14:solidFill>
                    <w14:schemeClr w14:val="tx1"/>
                  </w14:solidFill>
                </w14:textFill>
              </w:rPr>
              <w:t>83</w:t>
            </w:r>
            <w:r>
              <w:rPr>
                <w:rFonts w:ascii="Times New Roman" w:hAnsi="Times New Roman" w:eastAsia="方正仿宋_GBK"/>
                <w:b/>
                <w:bCs/>
                <w:color w:val="000000" w:themeColor="text1"/>
                <w:sz w:val="22"/>
                <w14:textFill>
                  <w14:solidFill>
                    <w14:schemeClr w14:val="tx1"/>
                  </w14:solidFill>
                </w14:textFill>
              </w:rPr>
              <w:t>项）</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themeColor="text1"/>
                <w:kern w:val="0"/>
                <w:sz w:val="22"/>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eastAsia="zh-CN" w:bidi="ar-SA"/>
              </w:rPr>
              <w:t>支持社会力量设立科技奖工作项目</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eastAsia="zh-CN" w:bidi="ar-SA"/>
              </w:rPr>
              <w:t>江门市高新技术产业促进会</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themeColor="text1"/>
                <w:kern w:val="0"/>
                <w:sz w:val="22"/>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eastAsia="zh-CN" w:bidi="ar-SA"/>
              </w:rPr>
              <w:t>地方古籍和民国文献数字化建设与研究--以江门图书馆为例</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eastAsia="zh-CN" w:bidi="ar-SA"/>
              </w:rPr>
              <w:t>江门市图书馆</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themeColor="text1"/>
                <w:kern w:val="0"/>
                <w:sz w:val="22"/>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eastAsia="zh-CN" w:bidi="ar-SA"/>
              </w:rPr>
              <w:t>江门市新会陈皮研究院重点实验室</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eastAsia="zh-CN" w:bidi="ar-SA"/>
              </w:rPr>
              <w:t>江门市五邑中医院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themeColor="text1"/>
                <w:kern w:val="0"/>
                <w:sz w:val="22"/>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eastAsia="zh-CN" w:bidi="ar-SA"/>
              </w:rPr>
              <w:t>利物浦（江门）公共卫生产品研究所</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eastAsia="zh-CN" w:bidi="ar-SA"/>
              </w:rPr>
              <w:t>五邑大学</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themeColor="text1"/>
                <w:kern w:val="0"/>
                <w:sz w:val="22"/>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2"/>
                <w:sz w:val="21"/>
                <w:szCs w:val="21"/>
                <w:lang w:val="en-US" w:eastAsia="zh-CN" w:bidi="ar-SA"/>
              </w:rPr>
            </w:pPr>
            <w:r>
              <w:rPr>
                <w:rFonts w:hint="default" w:ascii="方正仿宋_GBK" w:hAnsi="方正仿宋_GBK" w:eastAsia="方正仿宋_GBK" w:cs="方正仿宋_GBK"/>
                <w:kern w:val="2"/>
                <w:sz w:val="21"/>
                <w:szCs w:val="21"/>
                <w:lang w:val="en-US" w:eastAsia="zh-CN" w:bidi="ar-SA"/>
              </w:rPr>
              <w:fldChar w:fldCharType="begin"/>
            </w:r>
            <w:r>
              <w:rPr>
                <w:rFonts w:hint="default" w:ascii="方正仿宋_GBK" w:hAnsi="方正仿宋_GBK" w:eastAsia="方正仿宋_GBK" w:cs="方正仿宋_GBK"/>
                <w:kern w:val="2"/>
                <w:sz w:val="21"/>
                <w:szCs w:val="21"/>
                <w:lang w:val="en-US" w:eastAsia="zh-CN" w:bidi="ar-SA"/>
              </w:rPr>
              <w:instrText xml:space="preserve"> HYPERLINK "http://stpro.jiangmen.cn/acc/acceptingS" </w:instrText>
            </w:r>
            <w:r>
              <w:rPr>
                <w:rFonts w:hint="default" w:ascii="方正仿宋_GBK" w:hAnsi="方正仿宋_GBK" w:eastAsia="方正仿宋_GBK" w:cs="方正仿宋_GBK"/>
                <w:kern w:val="2"/>
                <w:sz w:val="21"/>
                <w:szCs w:val="21"/>
                <w:lang w:val="en-US" w:eastAsia="zh-CN" w:bidi="ar-SA"/>
              </w:rPr>
              <w:fldChar w:fldCharType="separate"/>
            </w:r>
            <w:r>
              <w:rPr>
                <w:rFonts w:hint="default" w:ascii="方正仿宋_GBK" w:hAnsi="方正仿宋_GBK" w:eastAsia="方正仿宋_GBK" w:cs="方正仿宋_GBK"/>
                <w:kern w:val="2"/>
                <w:sz w:val="21"/>
                <w:szCs w:val="21"/>
                <w:lang w:eastAsia="zh-CN" w:bidi="ar-SA"/>
              </w:rPr>
              <w:t>江门市中学生非自杀性自伤行为相关影响因素分析</w:t>
            </w:r>
            <w:r>
              <w:rPr>
                <w:rFonts w:hint="default" w:ascii="方正仿宋_GBK" w:hAnsi="方正仿宋_GBK" w:eastAsia="方正仿宋_GBK" w:cs="方正仿宋_GBK"/>
                <w:kern w:val="2"/>
                <w:sz w:val="21"/>
                <w:szCs w:val="21"/>
                <w:lang w:val="en-US" w:eastAsia="zh-CN" w:bidi="ar-SA"/>
              </w:rPr>
              <w:fldChar w:fldCharType="end"/>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eastAsia="zh-CN" w:bidi="ar-SA"/>
              </w:rPr>
              <w:t>江门市第三人民医院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themeColor="text1"/>
                <w:kern w:val="0"/>
                <w:sz w:val="22"/>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eastAsia="zh-CN" w:bidi="ar-SA"/>
              </w:rPr>
              <w:t>团体心理治疗对精神分裂症患者的康复疗效研究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方正仿宋_GBK" w:hAnsi="方正仿宋_GBK" w:eastAsia="方正仿宋_GBK" w:cs="方正仿宋_GBK"/>
                <w:kern w:val="2"/>
                <w:sz w:val="21"/>
                <w:szCs w:val="21"/>
                <w:lang w:val="en-US" w:eastAsia="zh-CN" w:bidi="ar-SA"/>
              </w:rPr>
            </w:pPr>
            <w:r>
              <w:rPr>
                <w:rFonts w:hint="default" w:ascii="方正仿宋_GBK" w:hAnsi="方正仿宋_GBK" w:eastAsia="方正仿宋_GBK" w:cs="方正仿宋_GBK"/>
                <w:kern w:val="2"/>
                <w:sz w:val="21"/>
                <w:szCs w:val="21"/>
                <w:lang w:eastAsia="zh-CN" w:bidi="ar-SA"/>
              </w:rPr>
              <w:t>江门市第三人民医院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themeColor="text1"/>
                <w:kern w:val="0"/>
                <w:sz w:val="22"/>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eastAsia="zh-CN" w:bidi="ar-SA"/>
              </w:rPr>
              <w:t>第二代抗精神病药对精神分裂症患者肝胆影像改变的研究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方正仿宋_GBK" w:hAnsi="方正仿宋_GBK" w:eastAsia="方正仿宋_GBK" w:cs="方正仿宋_GBK"/>
                <w:kern w:val="2"/>
                <w:sz w:val="21"/>
                <w:szCs w:val="21"/>
                <w:lang w:val="en-US" w:eastAsia="zh-CN" w:bidi="ar-SA"/>
              </w:rPr>
            </w:pPr>
            <w:r>
              <w:rPr>
                <w:rFonts w:hint="default" w:ascii="方正仿宋_GBK" w:hAnsi="方正仿宋_GBK" w:eastAsia="方正仿宋_GBK" w:cs="方正仿宋_GBK"/>
                <w:kern w:val="2"/>
                <w:sz w:val="21"/>
                <w:szCs w:val="21"/>
                <w:lang w:eastAsia="zh-CN" w:bidi="ar-SA"/>
              </w:rPr>
              <w:t>江门市第三人民医院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themeColor="text1"/>
                <w:kern w:val="0"/>
                <w:sz w:val="22"/>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方正仿宋_GBK" w:hAnsi="方正仿宋_GBK" w:eastAsia="方正仿宋_GBK" w:cs="方正仿宋_GBK"/>
                <w:kern w:val="2"/>
                <w:sz w:val="21"/>
                <w:szCs w:val="21"/>
                <w:lang w:val="en-US" w:eastAsia="zh-CN" w:bidi="ar-SA"/>
              </w:rPr>
            </w:pPr>
            <w:r>
              <w:rPr>
                <w:rFonts w:hint="eastAsia" w:ascii="方正仿宋_GBK" w:hAnsi="方正仿宋_GBK" w:eastAsia="方正仿宋_GBK" w:cs="方正仿宋_GBK"/>
                <w:kern w:val="2"/>
                <w:sz w:val="21"/>
                <w:szCs w:val="21"/>
                <w:lang w:val="en-US" w:eastAsia="zh-CN" w:bidi="ar-SA"/>
              </w:rPr>
              <w:t>江门市电声产品工程技术研究开发中心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方正仿宋_GBK" w:hAnsi="方正仿宋_GBK" w:eastAsia="方正仿宋_GBK" w:cs="方正仿宋_GBK"/>
                <w:kern w:val="2"/>
                <w:sz w:val="21"/>
                <w:szCs w:val="21"/>
                <w:lang w:val="en-US" w:eastAsia="zh-CN" w:bidi="ar-SA"/>
              </w:rPr>
            </w:pPr>
            <w:r>
              <w:rPr>
                <w:rFonts w:hint="eastAsia" w:ascii="方正仿宋_GBK" w:hAnsi="方正仿宋_GBK" w:eastAsia="方正仿宋_GBK" w:cs="方正仿宋_GBK"/>
                <w:kern w:val="2"/>
                <w:sz w:val="21"/>
                <w:szCs w:val="21"/>
                <w:lang w:val="en-US" w:eastAsia="zh-CN" w:bidi="ar-SA"/>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themeColor="text1"/>
                <w:kern w:val="0"/>
                <w:sz w:val="22"/>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江门市激光加工工程技术研究中心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rPr>
            </w:pPr>
            <w:r>
              <w:rPr>
                <w:rFonts w:hint="default" w:ascii="方正仿宋_GBK" w:hAnsi="方正仿宋_GBK" w:eastAsia="方正仿宋_GBK" w:cs="方正仿宋_GBK"/>
                <w:kern w:val="2"/>
                <w:sz w:val="21"/>
                <w:szCs w:val="21"/>
                <w:lang w:eastAsia="zh-CN" w:bidi="ar-SA"/>
              </w:rPr>
              <w:t>五邑大学</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themeColor="text1"/>
                <w:kern w:val="0"/>
                <w:sz w:val="22"/>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10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气相色谱-质谱联用法测定塑胶玩具中卡拉花醛残留量</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方正仿宋_GBK" w:hAnsi="方正仿宋_GBK" w:eastAsia="方正仿宋_GBK" w:cs="方正仿宋_GBK"/>
                <w:color w:val="000000"/>
                <w:kern w:val="0"/>
                <w:sz w:val="22"/>
              </w:rPr>
            </w:pPr>
            <w:r>
              <w:rPr>
                <w:rFonts w:hint="eastAsia" w:ascii="方正仿宋_GBK" w:hAnsi="方正仿宋_GBK" w:eastAsia="方正仿宋_GBK" w:cs="方正仿宋_GBK"/>
              </w:rPr>
              <w:t>广东省江门市质量计量监督检测所</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themeColor="text1"/>
                <w:kern w:val="0"/>
                <w:sz w:val="22"/>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11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香薰团体标准的研究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方正仿宋_GBK" w:hAnsi="方正仿宋_GBK" w:eastAsia="方正仿宋_GBK" w:cs="方正仿宋_GBK"/>
                <w:color w:val="000000"/>
                <w:kern w:val="0"/>
                <w:sz w:val="22"/>
              </w:rPr>
            </w:pPr>
            <w:r>
              <w:rPr>
                <w:rFonts w:hint="eastAsia" w:ascii="方正仿宋_GBK" w:hAnsi="方正仿宋_GBK" w:eastAsia="方正仿宋_GBK" w:cs="方正仿宋_GBK"/>
              </w:rPr>
              <w:t>广东省江门市质量计量监督检测所</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themeColor="text1"/>
                <w:kern w:val="0"/>
                <w:sz w:val="22"/>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12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红外光谱结合聚类分析对生活用纸原料的鉴别研究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方正仿宋_GBK" w:hAnsi="方正仿宋_GBK" w:eastAsia="方正仿宋_GBK" w:cs="方正仿宋_GBK"/>
                <w:color w:val="000000"/>
                <w:kern w:val="0"/>
                <w:sz w:val="22"/>
              </w:rPr>
            </w:pPr>
            <w:r>
              <w:rPr>
                <w:rFonts w:hint="eastAsia" w:ascii="方正仿宋_GBK" w:hAnsi="方正仿宋_GBK" w:eastAsia="方正仿宋_GBK" w:cs="方正仿宋_GBK"/>
              </w:rPr>
              <w:t>广东省江门市质量计量监督检测所</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Times New Roman" w:hAnsi="Times New Roman" w:eastAsia="方正仿宋_GBK"/>
                <w:color w:val="000000"/>
                <w:kern w:val="0"/>
                <w:sz w:val="22"/>
              </w:rPr>
            </w:pPr>
            <w:r>
              <w:rPr>
                <w:rFonts w:hint="eastAsia" w:ascii="Times New Roman" w:hAnsi="Times New Roman" w:eastAsia="方正仿宋_GBK"/>
                <w:color w:val="000000"/>
                <w:kern w:val="0"/>
                <w:sz w:val="22"/>
              </w:rPr>
              <w:t>长脉宽1064nm激光联合噻吗洛尔滴眼液治疗婴幼儿血管瘤的疗效观察</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江门市妇幼保健院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Times New Roman" w:hAnsi="Times New Roman" w:eastAsia="方正仿宋_GBK"/>
                <w:color w:val="000000"/>
                <w:kern w:val="0"/>
                <w:sz w:val="22"/>
              </w:rPr>
            </w:pPr>
            <w:r>
              <w:rPr>
                <w:rFonts w:hint="eastAsia" w:ascii="Times New Roman" w:hAnsi="Times New Roman" w:eastAsia="方正仿宋_GBK"/>
                <w:color w:val="000000"/>
                <w:kern w:val="0"/>
                <w:sz w:val="22"/>
              </w:rPr>
              <w:t>医院绩效量化考核与奖金体系设计</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Times New Roman" w:hAnsi="Times New Roman" w:eastAsia="方正仿宋_GBK"/>
                <w:color w:val="000000"/>
                <w:kern w:val="0"/>
                <w:sz w:val="22"/>
              </w:rPr>
            </w:pPr>
            <w:r>
              <w:rPr>
                <w:rFonts w:hint="default" w:ascii="Times New Roman" w:hAnsi="Times New Roman" w:eastAsia="方正仿宋_GBK"/>
                <w:color w:val="000000"/>
                <w:kern w:val="0"/>
                <w:sz w:val="22"/>
              </w:rPr>
              <w:t>江门市妇幼保健院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Times New Roman" w:hAnsi="Times New Roman" w:eastAsia="方正仿宋_GBK"/>
                <w:color w:val="000000"/>
                <w:kern w:val="0"/>
                <w:sz w:val="22"/>
              </w:rPr>
            </w:pPr>
            <w:r>
              <w:rPr>
                <w:rFonts w:hint="eastAsia" w:ascii="Times New Roman" w:hAnsi="Times New Roman" w:eastAsia="方正仿宋_GBK"/>
                <w:color w:val="000000"/>
                <w:kern w:val="0"/>
                <w:sz w:val="22"/>
              </w:rPr>
              <w:t>全数字化乳腺导管造影对乳头溢液性疾病的临床应用价值</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江门市妇幼保健院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Times New Roman" w:hAnsi="Times New Roman" w:eastAsia="方正仿宋_GBK"/>
                <w:color w:val="000000"/>
                <w:kern w:val="0"/>
                <w:sz w:val="22"/>
              </w:rPr>
            </w:pPr>
            <w:r>
              <w:rPr>
                <w:rFonts w:hint="eastAsia" w:ascii="Times New Roman" w:hAnsi="Times New Roman" w:eastAsia="方正仿宋_GBK"/>
                <w:color w:val="000000"/>
                <w:kern w:val="0"/>
                <w:sz w:val="22"/>
              </w:rPr>
              <w:t>多位一体身高管理模式对学龄前儿童身高的影响</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Times New Roman" w:hAnsi="Times New Roman" w:eastAsia="方正仿宋_GBK"/>
                <w:color w:val="000000"/>
                <w:kern w:val="0"/>
                <w:sz w:val="22"/>
              </w:rPr>
            </w:pPr>
            <w:r>
              <w:rPr>
                <w:rFonts w:hint="default" w:ascii="Times New Roman" w:hAnsi="Times New Roman" w:eastAsia="方正仿宋_GBK"/>
                <w:color w:val="000000"/>
                <w:kern w:val="0"/>
                <w:sz w:val="22"/>
              </w:rPr>
              <w:t>江门市妇幼保健院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ascii="Times New Roman" w:hAnsi="Times New Roman" w:eastAsia="方正仿宋_GBK"/>
                <w:color w:val="000000"/>
                <w:kern w:val="0"/>
                <w:sz w:val="22"/>
              </w:rPr>
            </w:pPr>
            <w:r>
              <w:rPr>
                <w:rFonts w:hint="eastAsia" w:ascii="Times New Roman" w:hAnsi="Times New Roman" w:eastAsia="方正仿宋_GBK"/>
                <w:color w:val="000000"/>
                <w:kern w:val="0"/>
                <w:sz w:val="22"/>
              </w:rPr>
              <w:t>江门地区母乳喂养困难母亲的母乳喂养认知与自我效能现况及其影响因素研究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江门市妇幼保健院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ascii="Times New Roman" w:hAnsi="Times New Roman" w:eastAsia="方正仿宋_GBK"/>
                <w:color w:val="000000"/>
                <w:kern w:val="0"/>
                <w:sz w:val="22"/>
              </w:rPr>
            </w:pPr>
            <w:r>
              <w:rPr>
                <w:rFonts w:hint="eastAsia" w:ascii="Times New Roman" w:hAnsi="Times New Roman" w:eastAsia="方正仿宋_GBK"/>
                <w:color w:val="000000"/>
                <w:kern w:val="0"/>
                <w:sz w:val="22"/>
              </w:rPr>
              <w:t>江门地区二孩政策后新生儿出生缺陷的多因素分析</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Times New Roman" w:hAnsi="Times New Roman" w:eastAsia="方正仿宋_GBK"/>
                <w:color w:val="000000"/>
                <w:kern w:val="0"/>
                <w:sz w:val="22"/>
              </w:rPr>
            </w:pPr>
            <w:r>
              <w:rPr>
                <w:rFonts w:hint="default" w:ascii="Times New Roman" w:hAnsi="Times New Roman" w:eastAsia="方正仿宋_GBK"/>
                <w:color w:val="000000"/>
                <w:kern w:val="0"/>
                <w:sz w:val="22"/>
              </w:rPr>
              <w:t>江门市妇幼保健院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ascii="Times New Roman" w:hAnsi="Times New Roman" w:eastAsia="方正仿宋_GBK"/>
                <w:color w:val="000000"/>
                <w:kern w:val="0"/>
                <w:sz w:val="22"/>
              </w:rPr>
            </w:pPr>
            <w:r>
              <w:rPr>
                <w:rFonts w:hint="eastAsia" w:ascii="Times New Roman" w:hAnsi="Times New Roman" w:eastAsia="方正仿宋_GBK"/>
                <w:color w:val="000000"/>
                <w:kern w:val="0"/>
                <w:sz w:val="22"/>
              </w:rPr>
              <w:t>实时性电子化临床诊断与ICD码对应库标准化建设的研究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江门市妇幼保健院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20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基于BIM的海滨城市综合管廊运维技术研究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21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新冠疫情背景下中小民营企业资金链管理研究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22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数字化跨境电商赋能江门市新零售供应链价值“智慧”升级机制研究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23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江门市学前教育装备应用现状以及其对育人成效的影响</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24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城乡高质量融合背景下传统村落融入新城区策略研究 ——以江门石头村为例</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25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利用数学领域教学知识（MPCK）提升幼儿园数学活动教育质量的培训模式探究-----以江门市蓬江区为例</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26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一种节能环保型环卫清洗机</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27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电动汽车道路紧急救援措施研究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28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粤港澳大湾区背景下珠中江都市圈公共体育服务有效供给模式及效率研究——以江门市为例</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29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江门地区地下交通员革命事迹传播调查研究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30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远程IO温湿度自动调节的禽蛋孵化器</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31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基于模型的混合动力系统故障诊断方法研究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32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从江门侨乡视角探索粤港澳大湾区青少年文化交流合作</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33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自适应差分进化算法在入侵检测中的应用研究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34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新冠肺炎疫情背景下高校毕业生心理健康追踪研究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35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基于平行车联网的大型物流运输车辆监控算法设计</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36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教育信息化视阈下江门高校教师教育技术能力调查研究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37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双臂工业机器人轨迹规划与仿真研究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38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大湾区文化背景的本土企业形象（VI系统）构建与实践</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39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电动汽车的驾驶性评价与控制策略研究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40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激光电弧复合焊接焊缝形貌预测研究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41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教师资格证国考背景下高职学前教育师范生职业认同的研究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42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积极师幼互动促进幼儿学习品质发展研究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43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小麦赤霉病的防治和抗病药物的合成及研究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44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BYOD环境下非学历教育英语口语培训有效路径研究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45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基于五邑侨乡名人资源的动漫IP 设计及衍生品开发——以陈白沙为例</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46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基于VUCA背景下高职院校学生职业生涯与就业指导体系建设的实践研究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47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基于绿色管理理论的工程全寿命周期项目管理研究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48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Xen虚拟化安全技术在中小型企业网络中的应用</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49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区域财力均衡与财政体制改革问题研究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50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基于区块链技术视角下江门市跨境电商信任鸿沟问题的解决机制与对策</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51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农业供给侧结构性改革背景下江门农村三产融合研究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52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协调创新视阈下的大湾区职业院校专业群发展研究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53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常压危险品罐车设计计算软件研发</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54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智能断路器过零点检测算法研究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55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粤港澳大湾区建设背景下新会红木古典家具产业现状、 困境及发展路径研究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56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基于数据挖掘技术的五邑粤剧文化IP构建研究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57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基于卷积神经网络的交通标志检测和识别算法研究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58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指向高职生学习动力提升的小组工作法研究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59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集群式创新理念下五邑地区传统技艺类非遗开发策略研究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60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基于增强现实技术的汉语口语实境对话APP的设计与实现</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61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全民健身视角下江门市健身俱乐部教练培训模式研究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62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地磁感应式停车实时诱导系统设计</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63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“一带一路”背景下江门台山玉文化的传承发展与创新设计应用研究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64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创新创业教育驱动下的“家具造型设计”课程赛教融合构建</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65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五邑侨乡家教文化融入高职教育研究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66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几个生态动力学模型的定性研究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67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市区摩托车微观排放模型研究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68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江门小微企业品牌策略研究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69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五邑地区外贸合同情况调研及特点分析</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70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基于公共管理视角的江门市保障性住房发展策略研究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江门职业技术学院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71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基于时间序列的中医药高等教育量化评价研究--以江门市为例</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广东江门中医药职业学院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2"/>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72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中职卫校基础医学实验教学课程体系的构建与实践</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广东江门中医药职业学院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73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长期使用口服避孕药妇女的健康状况调查及其影响因素分析</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广东江门中医药职业学院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eastAsia="zh-CN" w:bidi="ar-SA"/>
              </w:rPr>
            </w:pPr>
            <w:r>
              <w:rPr>
                <w:rFonts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74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浮针疗法联合肌肉能量训练技术（MET）治疗上交叉综合征（UCS）的临床观察</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江门市人民医院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2"/>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75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健瘘操联合远红外线照射在促进内瘘成熟及预防内瘘并发症的效果研究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江门市人民医院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76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BIS监测麻醉对颅内动脉瘤夹毕术术后脑功能影响</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江门市人民医院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77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穴位点按在静脉麻宫腔镜术后恶心呕吐护理的临床观察</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江门市人民医院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78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盐酸达克罗宁胶浆对全麻留置尿管患者苏醒期的应用效果观察</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江门市人民医院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79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记忆合金接骨板最佳塑形温度和时间的探讨</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江门市人民医院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80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“一病一品”优质护理服务模式在专科护理实践中的应用</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江门市人民医院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81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探究慢性阻塞性肺疾病稳定期患者应用中药半边莲治疗对生活质量的影响</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江门市人民医院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82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3D重建技术在结直肠癌手术规划设计的应用研究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江门市人民医院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83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健康体检人群血尿酸水平与OSAHS病情分度的相关性研究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江门市人民医院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eastAsia="zh-CN" w:bidi="ar-SA"/>
              </w:rPr>
            </w:pPr>
            <w:r>
              <w:rPr>
                <w:rFonts w:ascii="Times New Roman" w:hAnsi="Times New Roman" w:eastAsia="方正仿宋_GBK" w:cs="Times New Roman"/>
                <w:color w:val="000000"/>
                <w:kern w:val="0"/>
                <w:sz w:val="22"/>
                <w:szCs w:val="22"/>
                <w:lang w:eastAsia="zh-CN" w:bidi="ar-SA"/>
              </w:rPr>
              <w:t>结题</w:t>
            </w:r>
          </w:p>
        </w:tc>
      </w:tr>
      <w:tr>
        <w:tblPrEx>
          <w:tblCellMar>
            <w:top w:w="0" w:type="dxa"/>
            <w:left w:w="108" w:type="dxa"/>
            <w:bottom w:w="0" w:type="dxa"/>
            <w:right w:w="108" w:type="dxa"/>
          </w:tblCellMar>
        </w:tblPrEx>
        <w:trPr>
          <w:trHeight w:val="585" w:hRule="atLeast"/>
          <w:jc w:val="center"/>
        </w:trPr>
        <w:tc>
          <w:tcPr>
            <w:tcW w:w="991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Times New Roman" w:hAnsi="Times New Roman" w:eastAsia="方正仿宋_GBK"/>
                <w:color w:val="000000"/>
                <w:kern w:val="0"/>
                <w:sz w:val="22"/>
              </w:rPr>
            </w:pPr>
            <w:r>
              <w:rPr>
                <w:rFonts w:ascii="Times New Roman" w:hAnsi="Times New Roman" w:eastAsia="方正仿宋_GBK"/>
                <w:b/>
                <w:bCs/>
                <w:color w:val="000000" w:themeColor="text1"/>
                <w:sz w:val="22"/>
                <w14:textFill>
                  <w14:solidFill>
                    <w14:schemeClr w14:val="tx1"/>
                  </w14:solidFill>
                </w14:textFill>
              </w:rPr>
              <w:t>蓬江区（</w:t>
            </w:r>
            <w:r>
              <w:rPr>
                <w:rFonts w:hint="default" w:ascii="Times New Roman" w:hAnsi="Times New Roman" w:eastAsia="方正仿宋_GBK"/>
                <w:b/>
                <w:bCs/>
                <w:color w:val="000000" w:themeColor="text1"/>
                <w:sz w:val="22"/>
                <w14:textFill>
                  <w14:solidFill>
                    <w14:schemeClr w14:val="tx1"/>
                  </w14:solidFill>
                </w14:textFill>
              </w:rPr>
              <w:t>8</w:t>
            </w:r>
            <w:r>
              <w:rPr>
                <w:rFonts w:ascii="Times New Roman" w:hAnsi="Times New Roman" w:eastAsia="方正仿宋_GBK"/>
                <w:b/>
                <w:bCs/>
                <w:color w:val="000000" w:themeColor="text1"/>
                <w:sz w:val="22"/>
                <w14:textFill>
                  <w14:solidFill>
                    <w14:schemeClr w14:val="tx1"/>
                  </w14:solidFill>
                </w14:textFill>
              </w:rPr>
              <w:t>项）</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84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双伺服电机控制消隙减速机</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Times New Roman" w:hAnsi="Times New Roman" w:eastAsia="方正仿宋_GBK"/>
                <w:color w:val="000000"/>
                <w:kern w:val="0"/>
                <w:sz w:val="22"/>
              </w:rPr>
            </w:pPr>
            <w:r>
              <w:rPr>
                <w:rFonts w:hint="eastAsia" w:ascii="Times New Roman" w:hAnsi="Times New Roman" w:eastAsia="方正仿宋_GBK"/>
                <w:color w:val="000000"/>
                <w:kern w:val="0"/>
                <w:sz w:val="22"/>
              </w:rPr>
              <w:t>江门市蚂蚁机器人有限公司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85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皮秒光纤激光器研发及产业化</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olor w:val="000000"/>
                <w:kern w:val="0"/>
                <w:sz w:val="22"/>
              </w:rPr>
            </w:pPr>
            <w:r>
              <w:rPr>
                <w:rFonts w:hint="eastAsia" w:ascii="Times New Roman" w:hAnsi="Times New Roman" w:eastAsia="方正仿宋_GBK"/>
                <w:color w:val="000000"/>
                <w:kern w:val="0"/>
                <w:sz w:val="22"/>
              </w:rPr>
              <w:t>广东瀚盈激光科技有限公司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86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皮秒光纤激光器研发及产业化</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rPr>
            </w:pPr>
            <w:r>
              <w:rPr>
                <w:rFonts w:hint="eastAsia" w:ascii="Times New Roman" w:hAnsi="Times New Roman" w:eastAsia="方正仿宋_GBK"/>
                <w:color w:val="000000"/>
                <w:kern w:val="0"/>
                <w:sz w:val="22"/>
              </w:rPr>
              <w:t>广东瀚盈激光科技有限公司</w:t>
            </w:r>
            <w:r>
              <w:rPr>
                <w:rFonts w:hint="default" w:ascii="Times New Roman" w:hAnsi="Times New Roman" w:eastAsia="方正仿宋_GBK"/>
                <w:color w:val="000000"/>
                <w:kern w:val="0"/>
                <w:sz w:val="22"/>
              </w:rPr>
              <w:t>（省市联动）</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87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动感控制仿生机器人</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olor w:val="000000"/>
                <w:kern w:val="0"/>
                <w:sz w:val="22"/>
              </w:rPr>
            </w:pPr>
            <w:r>
              <w:rPr>
                <w:rFonts w:hint="eastAsia" w:ascii="Times New Roman" w:hAnsi="Times New Roman" w:eastAsia="方正仿宋_GBK"/>
                <w:color w:val="000000"/>
                <w:kern w:val="0"/>
                <w:sz w:val="22"/>
              </w:rPr>
              <w:t>江门市印星机器人有限公司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88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节能减排轻量化汽车变速箱用粉末冶金齿毂的研发</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olor w:val="000000"/>
                <w:kern w:val="0"/>
                <w:sz w:val="22"/>
              </w:rPr>
            </w:pPr>
            <w:r>
              <w:rPr>
                <w:rFonts w:hint="eastAsia" w:ascii="Times New Roman" w:hAnsi="Times New Roman" w:eastAsia="方正仿宋_GBK"/>
                <w:color w:val="000000"/>
                <w:kern w:val="0"/>
                <w:sz w:val="22"/>
              </w:rPr>
              <w:t>广东东睦新材料有限公司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89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广东省铝合金材料加工工程技术研究中心资助项目</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olor w:val="000000"/>
                <w:kern w:val="0"/>
                <w:sz w:val="22"/>
              </w:rPr>
            </w:pPr>
            <w:r>
              <w:rPr>
                <w:rFonts w:hint="eastAsia" w:ascii="Times New Roman" w:hAnsi="Times New Roman" w:eastAsia="方正仿宋_GBK"/>
                <w:color w:val="000000"/>
                <w:kern w:val="0"/>
                <w:sz w:val="22"/>
              </w:rPr>
              <w:t>广东万丰摩轮有限公司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90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 xml:space="preserve">广东省水溶性生物降解包装膜工程技术研究中心资助项目 </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olor w:val="000000"/>
                <w:kern w:val="0"/>
                <w:sz w:val="22"/>
              </w:rPr>
            </w:pPr>
            <w:r>
              <w:rPr>
                <w:rFonts w:hint="eastAsia" w:ascii="Times New Roman" w:hAnsi="Times New Roman" w:eastAsia="方正仿宋_GBK"/>
                <w:color w:val="000000"/>
                <w:kern w:val="0"/>
                <w:sz w:val="22"/>
              </w:rPr>
              <w:t>广东宝德利新材料科技股份有限公司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91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微处理芯片载板</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olor w:val="000000"/>
                <w:kern w:val="0"/>
                <w:sz w:val="22"/>
              </w:rPr>
            </w:pPr>
            <w:r>
              <w:rPr>
                <w:rFonts w:hint="eastAsia" w:ascii="Times New Roman" w:hAnsi="Times New Roman" w:eastAsia="方正仿宋_GBK"/>
                <w:color w:val="000000"/>
                <w:kern w:val="0"/>
                <w:sz w:val="22"/>
              </w:rPr>
              <w:t>广东盈骅新材料科技有限公司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991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Times New Roman" w:hAnsi="Times New Roman" w:eastAsia="方正仿宋_GBK"/>
                <w:color w:val="000000"/>
                <w:kern w:val="0"/>
                <w:sz w:val="22"/>
              </w:rPr>
            </w:pPr>
            <w:r>
              <w:rPr>
                <w:rFonts w:ascii="Times New Roman" w:hAnsi="Times New Roman" w:eastAsia="方正仿宋_GBK"/>
                <w:b/>
                <w:bCs/>
                <w:color w:val="000000" w:themeColor="text1"/>
                <w:sz w:val="22"/>
                <w14:textFill>
                  <w14:solidFill>
                    <w14:schemeClr w14:val="tx1"/>
                  </w14:solidFill>
                </w14:textFill>
              </w:rPr>
              <w:t>江海区（</w:t>
            </w:r>
            <w:r>
              <w:rPr>
                <w:rFonts w:hint="default" w:ascii="Times New Roman" w:hAnsi="Times New Roman" w:eastAsia="方正仿宋_GBK"/>
                <w:b/>
                <w:bCs/>
                <w:color w:val="000000" w:themeColor="text1"/>
                <w:sz w:val="22"/>
                <w14:textFill>
                  <w14:solidFill>
                    <w14:schemeClr w14:val="tx1"/>
                  </w14:solidFill>
                </w14:textFill>
              </w:rPr>
              <w:t>39</w:t>
            </w:r>
            <w:r>
              <w:rPr>
                <w:rFonts w:ascii="Times New Roman" w:hAnsi="Times New Roman" w:eastAsia="方正仿宋_GBK"/>
                <w:b/>
                <w:bCs/>
                <w:color w:val="000000" w:themeColor="text1"/>
                <w:sz w:val="22"/>
                <w14:textFill>
                  <w14:solidFill>
                    <w14:schemeClr w14:val="tx1"/>
                  </w14:solidFill>
                </w14:textFill>
              </w:rPr>
              <w:t>项）</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92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方正仿宋_GBK" w:hAnsi="方正仿宋_GBK" w:eastAsia="方正仿宋_GBK" w:cs="方正仿宋_GBK"/>
                <w:kern w:val="2"/>
                <w:sz w:val="21"/>
                <w:szCs w:val="21"/>
                <w:lang w:eastAsia="zh-CN" w:bidi="ar-SA"/>
              </w:rPr>
              <w:t>基于大数据环境下高职院校精准就业体系构建</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广东南方职业学院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93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江门市数据驱动型跨境电商发展策略研究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广东南方职业学院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94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江门市功能性皮革工程技术研究开发中心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江门市百佳皮具制品有限公司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95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江门市高精密电路板工程技术研究中心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江门市奔力达电路有限公司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96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江门市高光效高散热大光角节能型LED工程技术研究中心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江门市南之光照明科技有限公司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97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江门市新型高光效LED外延及芯片工程技术研究中心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江门市奥伦德光电有限公司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98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江门市高质量电路板沉金工程技术研究中心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val="en-US" w:eastAsia="zh-CN" w:bidi="ar-SA"/>
              </w:rPr>
            </w:pPr>
            <w:r>
              <w:rPr>
                <w:rFonts w:hint="eastAsia" w:ascii="方正仿宋_GBK" w:hAnsi="方正仿宋_GBK" w:eastAsia="方正仿宋_GBK" w:cs="方正仿宋_GBK"/>
                <w:kern w:val="2"/>
                <w:sz w:val="21"/>
                <w:szCs w:val="21"/>
                <w:lang w:val="en-US" w:eastAsia="zh-CN" w:bidi="ar-SA"/>
              </w:rPr>
              <w:t>江门市厚信电子有限公司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99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江门市医疗器械工程技术研究中心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广东宏健医疗器械有限公司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100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江门市高端舒适家居工程技术研究中心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江门健威国际家具有限公司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101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江门市高效节能户外景观照明工程技术研究中心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广东通德照明有限公司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102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江门市高性能无醛胶黏剂工程技术研究中心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江门新时代合成材料有限公司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eastAsia" w:ascii="Times New Roman" w:hAnsi="Times New Roman" w:eastAsia="方正仿宋_GBK"/>
                <w:color w:val="000000" w:themeColor="text1"/>
                <w:kern w:val="0"/>
                <w:sz w:val="22"/>
                <w14:textFill>
                  <w14:solidFill>
                    <w14:schemeClr w14:val="tx1"/>
                  </w14:solidFill>
                </w14:textFill>
              </w:rPr>
              <w:t>103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江门市锋盈机电节能制造工程技术研究中心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江门市锋盈机电有限公司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104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江门市高端精密抗干扰电路板制造工程技术研究中心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江门市冠捷电子有限公司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ascii="Times New Roman" w:hAnsi="Times New Roman" w:eastAsia="方正仿宋_GBK"/>
                <w:color w:val="000000" w:themeColor="text1"/>
                <w:kern w:val="0"/>
                <w:sz w:val="22"/>
                <w14:textFill>
                  <w14:solidFill>
                    <w14:schemeClr w14:val="tx1"/>
                  </w14:solidFill>
                </w14:textFill>
              </w:rPr>
              <w:t>105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江门市节能居室灯具造型设计工程研究中心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江门市三顺照明电器有限公司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eastAsia" w:ascii="Times New Roman" w:hAnsi="Times New Roman" w:eastAsia="方正仿宋_GBK"/>
                <w:color w:val="000000" w:themeColor="text1"/>
                <w:kern w:val="0"/>
                <w:sz w:val="22"/>
                <w14:textFill>
                  <w14:solidFill>
                    <w14:schemeClr w14:val="tx1"/>
                  </w14:solidFill>
                </w14:textFill>
              </w:rPr>
              <w:t>106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江门市定子铁芯自动化生产线工程技术研究中心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江门市协昌五金精冲有限公司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107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江门市新型烤箱零部件制备工程技术研究中心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江门市江海区逸威五金实业有限公司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108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江门市智能小家电工程技术研究开发中心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江门市红涛电器制造有限公司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109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江门市城镇污水处理与资源化工程技术研究中心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江门市国祯污水处理有限公司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110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江门市智能家电工程技术研究中心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江门市品高电器实业有限公司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111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江门市电烤箱工程技术研究中心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江门市凯特斯电器有限公司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112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江门市多功能加湿器工程技术研究中心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江门市恒天科技有限公司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113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江门市干电池环保工程技术研究中心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江门市江海区满利时电池有限公司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114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江门市高性能金属材料及特殊合金材料生产技术工程技术研究开发中心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江门市君盛实业有限公司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115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江门新时代合成材料有限公司的科技特派员工作站建设</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江门新时代合成材料有限公司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116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江门市家用电器及电子产品工程技术研究中心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江门市江海区骏晖电器制造有限公司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117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江门市节能环保LED照明工程技术研究中心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江门市辉翔灯饰有限公司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118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江门市联创智能家居工程技术研究中心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江门市联创发展有限公司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119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江门市特种玻璃工程技术研究中心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江门市易洁玻璃卫浴有限公司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120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江门市通讯线路设计、铺设服务工程技术中心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江门市中讯通信技术有限公司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121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江门市新型LED照明灯具工程技术研究中心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江门市江戎光电有限公司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122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立式振动卷式膜技术运用开发科技特派员工作站</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广东创源节能环保有限公司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123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江门市厨房小家电工程工程技术研究中心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fldChar w:fldCharType="begin"/>
            </w:r>
            <w:r>
              <w:rPr>
                <w:rFonts w:hint="eastAsia" w:ascii="方正仿宋_GBK" w:hAnsi="方正仿宋_GBK" w:eastAsia="方正仿宋_GBK" w:cs="方正仿宋_GBK"/>
                <w:kern w:val="2"/>
                <w:sz w:val="21"/>
                <w:szCs w:val="21"/>
                <w:lang w:val="en-US" w:eastAsia="zh-CN" w:bidi="ar-SA"/>
              </w:rPr>
              <w:instrText xml:space="preserve"> HYPERLINK "http://stpro.jiangmen.cn/acc/acceptingS" </w:instrText>
            </w:r>
            <w:r>
              <w:rPr>
                <w:rFonts w:hint="eastAsia" w:ascii="方正仿宋_GBK" w:hAnsi="方正仿宋_GBK" w:eastAsia="方正仿宋_GBK" w:cs="方正仿宋_GBK"/>
                <w:kern w:val="2"/>
                <w:sz w:val="21"/>
                <w:szCs w:val="21"/>
                <w:lang w:val="en-US" w:eastAsia="zh-CN" w:bidi="ar-SA"/>
              </w:rPr>
              <w:fldChar w:fldCharType="separate"/>
            </w:r>
            <w:r>
              <w:rPr>
                <w:rFonts w:hint="eastAsia" w:ascii="方正仿宋_GBK" w:hAnsi="方正仿宋_GBK" w:eastAsia="方正仿宋_GBK" w:cs="方正仿宋_GBK"/>
                <w:kern w:val="2"/>
                <w:sz w:val="21"/>
                <w:szCs w:val="21"/>
                <w:lang w:eastAsia="zh-CN" w:bidi="ar-SA"/>
              </w:rPr>
              <w:t>江门市贝尔斯顿电器有限公司</w:t>
            </w:r>
            <w:r>
              <w:rPr>
                <w:rFonts w:hint="eastAsia" w:ascii="方正仿宋_GBK" w:hAnsi="方正仿宋_GBK" w:eastAsia="方正仿宋_GBK" w:cs="方正仿宋_GBK"/>
                <w:kern w:val="2"/>
                <w:sz w:val="21"/>
                <w:szCs w:val="21"/>
                <w:lang w:val="en-US" w:eastAsia="zh-CN" w:bidi="ar-SA"/>
              </w:rPr>
              <w:fldChar w:fldCharType="end"/>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124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江门市智能高效针式打印机工程技术研究中心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eastAsia" w:ascii="方正仿宋_GBK" w:hAnsi="方正仿宋_GBK" w:eastAsia="方正仿宋_GBK" w:cs="方正仿宋_GBK"/>
                <w:kern w:val="2"/>
                <w:sz w:val="21"/>
                <w:szCs w:val="21"/>
                <w:lang w:val="en-US" w:eastAsia="zh-CN" w:bidi="ar-SA"/>
              </w:rPr>
              <w:t>得实打印机（江门）有限公司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125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江门市LED节能环保照明（博拓）工程技术研究中心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eastAsia="zh-CN" w:bidi="ar-SA"/>
              </w:rPr>
            </w:pPr>
            <w:r>
              <w:rPr>
                <w:rFonts w:hint="default" w:ascii="方正仿宋_GBK" w:hAnsi="方正仿宋_GBK" w:eastAsia="方正仿宋_GBK" w:cs="方正仿宋_GBK"/>
                <w:kern w:val="2"/>
                <w:sz w:val="21"/>
                <w:szCs w:val="21"/>
                <w:lang w:val="en-US" w:eastAsia="zh-CN" w:bidi="ar-SA"/>
              </w:rPr>
              <w:t>江门市博拓光电科技有限公司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方正仿宋_GBK" w:hAnsi="方正仿宋_GBK" w:eastAsia="方正仿宋_GBK" w:cs="方正仿宋_GBK"/>
                <w:kern w:val="2"/>
                <w:sz w:val="21"/>
                <w:szCs w:val="21"/>
                <w:lang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val="en-US" w:eastAsia="zh-CN" w:bidi="ar-SA"/>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126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val="en-US" w:eastAsia="zh-CN" w:bidi="ar-SA"/>
              </w:rPr>
            </w:pPr>
            <w:r>
              <w:rPr>
                <w:rFonts w:hint="default" w:ascii="方正仿宋_GBK" w:hAnsi="方正仿宋_GBK" w:eastAsia="方正仿宋_GBK" w:cs="方正仿宋_GBK"/>
                <w:kern w:val="2"/>
                <w:sz w:val="21"/>
                <w:szCs w:val="21"/>
                <w:lang w:val="en-US" w:eastAsia="zh-CN" w:bidi="ar-SA"/>
              </w:rPr>
              <w:t>电铸工艺制备空心3D纯金饰品</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val="en-US" w:eastAsia="zh-CN" w:bidi="ar-SA"/>
              </w:rPr>
            </w:pPr>
            <w:r>
              <w:rPr>
                <w:rFonts w:hint="default" w:ascii="方正仿宋_GBK" w:hAnsi="方正仿宋_GBK" w:eastAsia="方正仿宋_GBK" w:cs="方正仿宋_GBK"/>
                <w:kern w:val="2"/>
                <w:sz w:val="21"/>
                <w:szCs w:val="21"/>
                <w:lang w:val="en-US" w:eastAsia="zh-CN" w:bidi="ar-SA"/>
              </w:rPr>
              <w:t>江门市金耀首饰有限公司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127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val="en-US" w:eastAsia="zh-CN" w:bidi="ar-SA"/>
              </w:rPr>
            </w:pPr>
            <w:r>
              <w:rPr>
                <w:rFonts w:hint="default" w:ascii="方正仿宋_GBK" w:hAnsi="方正仿宋_GBK" w:eastAsia="方正仿宋_GBK" w:cs="方正仿宋_GBK"/>
                <w:kern w:val="2"/>
                <w:sz w:val="21"/>
                <w:szCs w:val="21"/>
                <w:lang w:val="en-US" w:eastAsia="zh-CN" w:bidi="ar-SA"/>
              </w:rPr>
              <w:t>高效率双工作台龙门高速加工中心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val="en-US" w:eastAsia="zh-CN" w:bidi="ar-SA"/>
              </w:rPr>
            </w:pPr>
            <w:r>
              <w:rPr>
                <w:rFonts w:hint="default" w:ascii="方正仿宋_GBK" w:hAnsi="方正仿宋_GBK" w:eastAsia="方正仿宋_GBK" w:cs="方正仿宋_GBK"/>
                <w:kern w:val="2"/>
                <w:sz w:val="21"/>
                <w:szCs w:val="21"/>
                <w:lang w:val="en-US" w:eastAsia="zh-CN" w:bidi="ar-SA"/>
              </w:rPr>
              <w:t>江门市台森精智造科技有限公司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128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val="en-US" w:eastAsia="zh-CN" w:bidi="ar-SA"/>
              </w:rPr>
            </w:pPr>
            <w:r>
              <w:rPr>
                <w:rFonts w:hint="default" w:ascii="方正仿宋_GBK" w:hAnsi="方正仿宋_GBK" w:eastAsia="方正仿宋_GBK" w:cs="方正仿宋_GBK"/>
                <w:kern w:val="2"/>
                <w:sz w:val="21"/>
                <w:szCs w:val="21"/>
                <w:lang w:val="en-US" w:eastAsia="zh-CN" w:bidi="ar-SA"/>
              </w:rPr>
              <w:t>基于蓝光LED的广色域液晶显示背光源组件的产业化</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val="en-US" w:eastAsia="zh-CN" w:bidi="ar-SA"/>
              </w:rPr>
            </w:pPr>
            <w:r>
              <w:rPr>
                <w:rFonts w:hint="default" w:ascii="方正仿宋_GBK" w:hAnsi="方正仿宋_GBK" w:eastAsia="方正仿宋_GBK" w:cs="方正仿宋_GBK"/>
                <w:kern w:val="2"/>
                <w:sz w:val="21"/>
                <w:szCs w:val="21"/>
                <w:lang w:val="en-US" w:eastAsia="zh-CN" w:bidi="ar-SA"/>
              </w:rPr>
              <w:t>广东普加福光电科技有限公司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129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val="en-US" w:eastAsia="zh-CN" w:bidi="ar-SA"/>
              </w:rPr>
            </w:pPr>
            <w:r>
              <w:rPr>
                <w:rFonts w:hint="default" w:ascii="方正仿宋_GBK" w:hAnsi="方正仿宋_GBK" w:eastAsia="方正仿宋_GBK" w:cs="方正仿宋_GBK"/>
                <w:kern w:val="2"/>
                <w:sz w:val="21"/>
                <w:szCs w:val="21"/>
                <w:lang w:val="en-US" w:eastAsia="zh-CN" w:bidi="ar-SA"/>
              </w:rPr>
              <w:t>一体式超薄LED筒灯</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val="en-US" w:eastAsia="zh-CN" w:bidi="ar-SA"/>
              </w:rPr>
            </w:pPr>
            <w:r>
              <w:rPr>
                <w:rFonts w:hint="default" w:ascii="方正仿宋_GBK" w:hAnsi="方正仿宋_GBK" w:eastAsia="方正仿宋_GBK" w:cs="方正仿宋_GBK"/>
                <w:kern w:val="2"/>
                <w:sz w:val="21"/>
                <w:szCs w:val="21"/>
                <w:lang w:val="en-US" w:eastAsia="zh-CN" w:bidi="ar-SA"/>
              </w:rPr>
              <w:t>广东尔漫照明有限公司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130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val="en-US" w:eastAsia="zh-CN" w:bidi="ar-SA"/>
              </w:rPr>
            </w:pPr>
            <w:r>
              <w:rPr>
                <w:rFonts w:hint="default" w:ascii="方正仿宋_GBK" w:hAnsi="方正仿宋_GBK" w:eastAsia="方正仿宋_GBK" w:cs="方正仿宋_GBK"/>
                <w:kern w:val="2"/>
                <w:sz w:val="21"/>
                <w:szCs w:val="21"/>
                <w:lang w:val="en-US" w:eastAsia="zh-CN" w:bidi="ar-SA"/>
              </w:rPr>
              <w:t>广东省光固化UV涂料工程技术研究中心资助项目</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方正仿宋_GBK" w:hAnsi="方正仿宋_GBK" w:eastAsia="方正仿宋_GBK" w:cs="方正仿宋_GBK"/>
                <w:kern w:val="2"/>
                <w:sz w:val="21"/>
                <w:szCs w:val="21"/>
                <w:lang w:val="en-US" w:eastAsia="zh-CN" w:bidi="ar-SA"/>
              </w:rPr>
            </w:pPr>
            <w:r>
              <w:rPr>
                <w:rFonts w:hint="default" w:ascii="方正仿宋_GBK" w:hAnsi="方正仿宋_GBK" w:eastAsia="方正仿宋_GBK" w:cs="方正仿宋_GBK"/>
                <w:kern w:val="2"/>
                <w:sz w:val="21"/>
                <w:szCs w:val="21"/>
                <w:lang w:val="en-US" w:eastAsia="zh-CN" w:bidi="ar-SA"/>
              </w:rPr>
              <w:t>江门市凌云涂料有限公司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85" w:hRule="atLeast"/>
          <w:jc w:val="center"/>
        </w:trPr>
        <w:tc>
          <w:tcPr>
            <w:tcW w:w="991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olor w:val="000000"/>
                <w:kern w:val="0"/>
                <w:sz w:val="22"/>
              </w:rPr>
            </w:pPr>
            <w:r>
              <w:rPr>
                <w:rFonts w:ascii="Times New Roman" w:hAnsi="Times New Roman" w:eastAsia="方正仿宋_GBK"/>
                <w:b/>
                <w:bCs/>
                <w:color w:val="000000" w:themeColor="text1"/>
                <w:sz w:val="22"/>
                <w14:textFill>
                  <w14:solidFill>
                    <w14:schemeClr w14:val="tx1"/>
                  </w14:solidFill>
                </w14:textFill>
              </w:rPr>
              <w:t>台山市（</w:t>
            </w:r>
            <w:r>
              <w:rPr>
                <w:rFonts w:hint="default" w:ascii="Times New Roman" w:hAnsi="Times New Roman" w:eastAsia="方正仿宋_GBK"/>
                <w:b/>
                <w:bCs/>
                <w:color w:val="000000" w:themeColor="text1"/>
                <w:sz w:val="22"/>
                <w14:textFill>
                  <w14:solidFill>
                    <w14:schemeClr w14:val="tx1"/>
                  </w14:solidFill>
                </w14:textFill>
              </w:rPr>
              <w:t>24</w:t>
            </w:r>
            <w:r>
              <w:rPr>
                <w:rFonts w:ascii="Times New Roman" w:hAnsi="Times New Roman" w:eastAsia="方正仿宋_GBK"/>
                <w:b/>
                <w:bCs/>
                <w:color w:val="000000" w:themeColor="text1"/>
                <w:sz w:val="22"/>
                <w14:textFill>
                  <w14:solidFill>
                    <w14:schemeClr w14:val="tx1"/>
                  </w14:solidFill>
                </w14:textFill>
              </w:rPr>
              <w:t>项）</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131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sz w:val="22"/>
              </w:rPr>
            </w:pPr>
            <w:r>
              <w:rPr>
                <w:rFonts w:hint="default" w:ascii="Times New Roman" w:hAnsi="Times New Roman" w:eastAsia="方正仿宋_GBK"/>
                <w:sz w:val="22"/>
              </w:rPr>
              <w:t>特色农产品科技创新研究和示范基地</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sz w:val="22"/>
              </w:rPr>
            </w:pPr>
            <w:r>
              <w:rPr>
                <w:rFonts w:hint="default" w:ascii="Times New Roman" w:hAnsi="Times New Roman" w:eastAsia="方正仿宋_GBK"/>
                <w:sz w:val="22"/>
              </w:rPr>
              <w:t>广东龙飞生物有限公司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132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sz w:val="22"/>
                <w:lang w:val="en-US" w:eastAsia="zh-CN"/>
              </w:rPr>
              <w:t>胫前动脉逆行岛状复合组织瓣治疗足部皮肤缺损的临床研究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台山市第二人民医院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133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台山市乙肝病例发病率与急性乙肝病例危险因素的研究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台山市疾病预防控制中心</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85"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134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Times New Roman" w:hAnsi="Times New Roman" w:eastAsia="方正仿宋_GBK"/>
                <w:color w:val="000000"/>
                <w:kern w:val="0"/>
                <w:sz w:val="22"/>
              </w:rPr>
            </w:pPr>
            <w:r>
              <w:rPr>
                <w:rFonts w:hint="eastAsia" w:ascii="Times New Roman" w:hAnsi="Times New Roman" w:eastAsia="方正仿宋_GBK"/>
                <w:color w:val="000000"/>
                <w:kern w:val="0"/>
                <w:sz w:val="22"/>
              </w:rPr>
              <w:t>心理干预对HIV感染孕产妇焦虑和抑郁情绪影响的研究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台山市妇幼保健院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135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产后出血预警评估体系联合预处理的临床研究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台山市人民医院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136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腋静脉入路与锁骨下静脉入路在永久性起搏器植入术治疗中的对比研究</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台山市人民医院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137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Easy NAT TB-CPA结核分枝杆菌核酸检测方法实用性分析</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台山市人民医院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138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w w:val="90"/>
                <w:kern w:val="0"/>
                <w:sz w:val="22"/>
              </w:rPr>
            </w:pPr>
            <w:r>
              <w:rPr>
                <w:rFonts w:hint="default" w:ascii="Times New Roman" w:hAnsi="Times New Roman" w:eastAsia="方正仿宋_GBK"/>
                <w:color w:val="000000"/>
                <w:w w:val="90"/>
                <w:kern w:val="0"/>
                <w:sz w:val="22"/>
              </w:rPr>
              <w:t>加速康复外科在肺大泡围手术期的应用</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olor w:val="000000"/>
                <w:kern w:val="0"/>
                <w:sz w:val="22"/>
              </w:rPr>
              <w:t>台山市人民医院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139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台山市都斛锯缘青蟹农产品地理标志申报建设</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台山市都斛镇渔业养殖协会</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140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多功能、多元化环保易洁酒店餐厨用品工程技术研究中心建设</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rPr>
            </w:pPr>
            <w:r>
              <w:rPr>
                <w:rFonts w:hint="default" w:ascii="Times New Roman" w:hAnsi="Times New Roman" w:eastAsia="方正仿宋_GBK"/>
                <w:color w:val="000000"/>
                <w:kern w:val="0"/>
                <w:sz w:val="22"/>
              </w:rPr>
              <w:t>日升餐厨科技（广东）有限公司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0"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141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w w:val="90"/>
                <w:kern w:val="0"/>
                <w:sz w:val="22"/>
                <w:lang w:eastAsia="zh-CN"/>
              </w:rPr>
            </w:pPr>
            <w:r>
              <w:rPr>
                <w:rFonts w:hint="default" w:ascii="Times New Roman" w:hAnsi="Times New Roman" w:eastAsia="方正仿宋_GBK"/>
                <w:color w:val="000000"/>
                <w:w w:val="90"/>
                <w:kern w:val="0"/>
                <w:sz w:val="22"/>
                <w:lang w:eastAsia="zh-CN"/>
              </w:rPr>
              <w:t>广东诚辉医疗科技股份有限公司科技特派员工作站</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olor w:val="000000"/>
                <w:kern w:val="0"/>
                <w:sz w:val="22"/>
                <w:lang w:val="en-US" w:eastAsia="zh-CN"/>
              </w:rPr>
            </w:pPr>
            <w:r>
              <w:rPr>
                <w:rFonts w:hint="default" w:ascii="Times New Roman" w:hAnsi="Times New Roman" w:eastAsia="方正仿宋_GBK"/>
                <w:color w:val="000000"/>
                <w:w w:val="90"/>
                <w:kern w:val="0"/>
                <w:sz w:val="22"/>
                <w:lang w:eastAsia="zh-CN"/>
              </w:rPr>
              <w:t>广东诚辉医疗科技股份有限公司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142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tabs>
                <w:tab w:val="left" w:pos="1772"/>
              </w:tabs>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w w:val="90"/>
                <w:kern w:val="0"/>
                <w:sz w:val="22"/>
                <w:lang w:eastAsia="zh-CN"/>
              </w:rPr>
            </w:pPr>
            <w:r>
              <w:rPr>
                <w:rFonts w:hint="default" w:ascii="Times New Roman" w:hAnsi="Times New Roman" w:eastAsia="方正仿宋_GBK"/>
                <w:color w:val="000000"/>
                <w:w w:val="90"/>
                <w:kern w:val="0"/>
                <w:sz w:val="22"/>
                <w:lang w:eastAsia="zh-CN"/>
              </w:rPr>
              <w:t>江门市高效节能电动机工程技术研究开发中心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lang w:eastAsia="zh-CN"/>
              </w:rPr>
            </w:pPr>
            <w:r>
              <w:rPr>
                <w:rFonts w:hint="default" w:ascii="Times New Roman" w:hAnsi="Times New Roman" w:eastAsia="方正仿宋_GBK"/>
                <w:color w:val="000000"/>
                <w:kern w:val="0"/>
                <w:sz w:val="22"/>
                <w:lang w:eastAsia="zh-CN"/>
              </w:rPr>
              <w:t>台山市江口电器制造有限公司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143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w w:val="90"/>
                <w:kern w:val="0"/>
                <w:sz w:val="22"/>
                <w:lang w:eastAsia="zh-CN"/>
              </w:rPr>
            </w:pPr>
            <w:r>
              <w:rPr>
                <w:rFonts w:hint="default" w:ascii="Times New Roman" w:hAnsi="Times New Roman" w:eastAsia="方正仿宋_GBK"/>
                <w:color w:val="000000"/>
                <w:w w:val="90"/>
                <w:kern w:val="0"/>
                <w:sz w:val="22"/>
                <w:lang w:eastAsia="zh-CN"/>
              </w:rPr>
              <w:t>大米加工生产线技术升级</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lang w:eastAsia="zh-CN"/>
              </w:rPr>
            </w:pPr>
            <w:r>
              <w:rPr>
                <w:rFonts w:hint="default" w:ascii="Times New Roman" w:hAnsi="Times New Roman" w:eastAsia="方正仿宋_GBK"/>
                <w:color w:val="000000"/>
                <w:kern w:val="0"/>
                <w:sz w:val="22"/>
                <w:lang w:eastAsia="zh-CN"/>
              </w:rPr>
              <w:t>台山市国有粮食集团有限公司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144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w w:val="90"/>
                <w:kern w:val="0"/>
                <w:sz w:val="22"/>
                <w:lang w:eastAsia="zh-CN"/>
              </w:rPr>
            </w:pPr>
            <w:r>
              <w:rPr>
                <w:rFonts w:hint="default" w:ascii="Times New Roman" w:hAnsi="Times New Roman" w:eastAsia="方正仿宋_GBK"/>
                <w:color w:val="000000"/>
                <w:w w:val="90"/>
                <w:kern w:val="0"/>
                <w:sz w:val="22"/>
                <w:lang w:eastAsia="zh-CN"/>
              </w:rPr>
              <w:t>研磨抛光工程技术研究开发中心建设</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lang w:eastAsia="zh-CN"/>
              </w:rPr>
            </w:pPr>
            <w:r>
              <w:rPr>
                <w:rFonts w:hint="default" w:ascii="Times New Roman" w:hAnsi="Times New Roman" w:eastAsia="方正仿宋_GBK"/>
                <w:color w:val="000000"/>
                <w:kern w:val="0"/>
                <w:sz w:val="22"/>
                <w:lang w:eastAsia="zh-CN"/>
              </w:rPr>
              <w:t>台山市远鹏研磨科技有限公司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145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w w:val="90"/>
                <w:kern w:val="0"/>
                <w:sz w:val="22"/>
                <w:lang w:eastAsia="zh-CN"/>
              </w:rPr>
            </w:pPr>
            <w:r>
              <w:rPr>
                <w:rFonts w:hint="default" w:ascii="Times New Roman" w:hAnsi="Times New Roman" w:eastAsia="方正仿宋_GBK"/>
                <w:color w:val="000000"/>
                <w:w w:val="90"/>
                <w:kern w:val="0"/>
                <w:sz w:val="22"/>
                <w:lang w:eastAsia="zh-CN"/>
              </w:rPr>
              <w:t>江门市LED节日灯具工程技术研究中心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lang w:eastAsia="zh-CN"/>
              </w:rPr>
            </w:pPr>
            <w:r>
              <w:rPr>
                <w:rFonts w:hint="default" w:ascii="Times New Roman" w:hAnsi="Times New Roman" w:eastAsia="方正仿宋_GBK"/>
                <w:color w:val="000000"/>
                <w:kern w:val="0"/>
                <w:sz w:val="22"/>
                <w:lang w:eastAsia="zh-CN"/>
              </w:rPr>
              <w:t>广东隆达光电科技有限公司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146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w w:val="90"/>
                <w:kern w:val="0"/>
                <w:sz w:val="22"/>
                <w:lang w:eastAsia="zh-CN"/>
              </w:rPr>
            </w:pPr>
            <w:r>
              <w:rPr>
                <w:rFonts w:hint="default" w:ascii="Times New Roman" w:hAnsi="Times New Roman" w:eastAsia="方正仿宋_GBK"/>
                <w:color w:val="000000"/>
                <w:w w:val="90"/>
                <w:kern w:val="0"/>
                <w:sz w:val="22"/>
                <w:lang w:eastAsia="zh-CN"/>
              </w:rPr>
              <w:t>先进精密模具设计制造工程技术中心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lang w:eastAsia="zh-CN"/>
              </w:rPr>
            </w:pPr>
            <w:r>
              <w:rPr>
                <w:rFonts w:hint="default" w:ascii="Times New Roman" w:hAnsi="Times New Roman" w:eastAsia="方正仿宋_GBK"/>
                <w:color w:val="000000"/>
                <w:kern w:val="0"/>
                <w:sz w:val="22"/>
                <w:lang w:eastAsia="zh-CN"/>
              </w:rPr>
              <w:t>广东昌凯精工科技有限公司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147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w w:val="90"/>
                <w:kern w:val="0"/>
                <w:sz w:val="22"/>
                <w:lang w:eastAsia="zh-CN"/>
              </w:rPr>
            </w:pPr>
            <w:r>
              <w:rPr>
                <w:rFonts w:hint="default" w:ascii="Times New Roman" w:hAnsi="Times New Roman" w:eastAsia="方正仿宋_GBK"/>
                <w:color w:val="000000"/>
                <w:w w:val="90"/>
                <w:kern w:val="0"/>
                <w:sz w:val="22"/>
                <w:lang w:eastAsia="zh-CN"/>
              </w:rPr>
              <w:t>江门市制冷压缩机部件精制工程技术研究中心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lang w:eastAsia="zh-CN"/>
              </w:rPr>
            </w:pPr>
            <w:r>
              <w:rPr>
                <w:rFonts w:hint="default" w:ascii="Times New Roman" w:hAnsi="Times New Roman" w:eastAsia="方正仿宋_GBK"/>
                <w:color w:val="000000"/>
                <w:kern w:val="0"/>
                <w:sz w:val="22"/>
                <w:lang w:eastAsia="zh-CN"/>
              </w:rPr>
              <w:t>广东诚泰精工机械有限公司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148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w w:val="90"/>
                <w:kern w:val="0"/>
                <w:sz w:val="22"/>
                <w:lang w:eastAsia="zh-CN"/>
              </w:rPr>
            </w:pPr>
            <w:r>
              <w:rPr>
                <w:rFonts w:hint="default" w:ascii="Times New Roman" w:hAnsi="Times New Roman" w:eastAsia="方正仿宋_GBK"/>
                <w:color w:val="000000"/>
                <w:w w:val="90"/>
                <w:kern w:val="0"/>
                <w:sz w:val="22"/>
                <w:lang w:eastAsia="zh-CN"/>
              </w:rPr>
              <w:t>永发五金制品先进智能化精密制造工程技术研究中心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lang w:eastAsia="zh-CN"/>
              </w:rPr>
            </w:pPr>
            <w:r>
              <w:rPr>
                <w:rFonts w:hint="default" w:ascii="Times New Roman" w:hAnsi="Times New Roman" w:eastAsia="方正仿宋_GBK"/>
                <w:color w:val="000000"/>
                <w:kern w:val="0"/>
                <w:sz w:val="22"/>
                <w:lang w:eastAsia="zh-CN"/>
              </w:rPr>
              <w:t>台山永发五金制品有限公司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149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w w:val="90"/>
                <w:kern w:val="0"/>
                <w:sz w:val="22"/>
                <w:lang w:eastAsia="zh-CN"/>
              </w:rPr>
            </w:pPr>
            <w:r>
              <w:rPr>
                <w:rFonts w:hint="default" w:ascii="Times New Roman" w:hAnsi="Times New Roman" w:eastAsia="方正仿宋_GBK"/>
                <w:color w:val="000000"/>
                <w:w w:val="90"/>
                <w:kern w:val="0"/>
                <w:sz w:val="22"/>
                <w:lang w:eastAsia="zh-CN"/>
              </w:rPr>
              <w:t>台山市世昌纸业有限公司研发机构建设奖补资金项目</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lang w:eastAsia="zh-CN"/>
              </w:rPr>
            </w:pPr>
            <w:r>
              <w:rPr>
                <w:rFonts w:hint="default" w:ascii="Times New Roman" w:hAnsi="Times New Roman" w:eastAsia="方正仿宋_GBK"/>
                <w:color w:val="000000"/>
                <w:kern w:val="0"/>
                <w:sz w:val="22"/>
                <w:lang w:eastAsia="zh-CN"/>
              </w:rPr>
              <w:t>台山市世昌智能科技有限公司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default" w:ascii="Times New Roman" w:hAnsi="Times New Roman" w:eastAsia="方正仿宋_GBK" w:cs="Times New Roman"/>
                <w:color w:val="000000" w:themeColor="text1"/>
                <w:kern w:val="2"/>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22"/>
                <w:szCs w:val="22"/>
                <w:lang w:eastAsia="zh-CN" w:bidi="ar-SA"/>
                <w14:textFill>
                  <w14:solidFill>
                    <w14:schemeClr w14:val="tx1"/>
                  </w14:solidFill>
                </w14:textFill>
              </w:rPr>
              <w:t>150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w w:val="90"/>
                <w:kern w:val="0"/>
                <w:sz w:val="22"/>
                <w:lang w:eastAsia="zh-CN"/>
              </w:rPr>
            </w:pPr>
            <w:r>
              <w:rPr>
                <w:rFonts w:hint="default" w:ascii="Times New Roman" w:hAnsi="Times New Roman" w:eastAsia="方正仿宋_GBK"/>
                <w:color w:val="000000"/>
                <w:w w:val="90"/>
                <w:kern w:val="0"/>
                <w:sz w:val="22"/>
                <w:lang w:eastAsia="zh-CN"/>
              </w:rPr>
              <w:t>台山市坚兴美铝制品有限公司科技特派员工作站</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lang w:eastAsia="zh-CN"/>
              </w:rPr>
            </w:pPr>
            <w:r>
              <w:rPr>
                <w:rFonts w:hint="default" w:ascii="Times New Roman" w:hAnsi="Times New Roman" w:eastAsia="方正仿宋_GBK"/>
                <w:color w:val="000000"/>
                <w:kern w:val="0"/>
                <w:sz w:val="22"/>
                <w:lang w:eastAsia="zh-CN"/>
              </w:rPr>
              <w:t>台山市坚兴美铝制品有限公司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151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w w:val="90"/>
                <w:kern w:val="0"/>
                <w:sz w:val="22"/>
                <w:lang w:eastAsia="zh-CN"/>
              </w:rPr>
            </w:pPr>
            <w:r>
              <w:rPr>
                <w:rFonts w:hint="default" w:ascii="Times New Roman" w:hAnsi="Times New Roman" w:eastAsia="方正仿宋_GBK"/>
                <w:color w:val="000000"/>
                <w:w w:val="90"/>
                <w:kern w:val="0"/>
                <w:sz w:val="22"/>
                <w:lang w:eastAsia="zh-CN"/>
              </w:rPr>
              <w:t>台山市新华塑料制品有限公司科技特派员工作站</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lang w:eastAsia="zh-CN"/>
              </w:rPr>
            </w:pPr>
            <w:r>
              <w:rPr>
                <w:rFonts w:hint="default" w:ascii="Times New Roman" w:hAnsi="Times New Roman" w:eastAsia="方正仿宋_GBK"/>
                <w:color w:val="000000"/>
                <w:kern w:val="0"/>
                <w:sz w:val="22"/>
                <w:lang w:eastAsia="zh-CN"/>
              </w:rPr>
              <w:t>台山市新华塑料制品有限公司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b/>
                <w:bCs/>
                <w:color w:val="000000"/>
                <w:kern w:val="0"/>
                <w:sz w:val="22"/>
              </w:rPr>
            </w:pPr>
            <w:r>
              <w:rPr>
                <w:rFonts w:ascii="Times New Roman" w:hAnsi="Times New Roman" w:eastAsia="方正仿宋_GBK"/>
                <w:b w:val="0"/>
                <w:bCs w:val="0"/>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152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w w:val="90"/>
                <w:kern w:val="0"/>
                <w:sz w:val="22"/>
                <w:lang w:eastAsia="zh-CN"/>
              </w:rPr>
            </w:pPr>
            <w:r>
              <w:rPr>
                <w:rFonts w:hint="default" w:ascii="Times New Roman" w:hAnsi="Times New Roman" w:eastAsia="方正仿宋_GBK"/>
                <w:color w:val="000000"/>
                <w:w w:val="90"/>
                <w:kern w:val="0"/>
                <w:sz w:val="22"/>
                <w:lang w:eastAsia="zh-CN"/>
              </w:rPr>
              <w:t>合众食品科技特派员工作站</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lang w:eastAsia="zh-CN"/>
              </w:rPr>
            </w:pPr>
            <w:r>
              <w:rPr>
                <w:rFonts w:hint="default" w:ascii="Times New Roman" w:hAnsi="Times New Roman" w:eastAsia="方正仿宋_GBK"/>
                <w:color w:val="000000"/>
                <w:kern w:val="0"/>
                <w:sz w:val="22"/>
                <w:lang w:eastAsia="zh-CN"/>
              </w:rPr>
              <w:t>台山市合众食品企业有限公司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153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w w:val="90"/>
                <w:kern w:val="0"/>
                <w:sz w:val="22"/>
                <w:lang w:eastAsia="zh-CN"/>
              </w:rPr>
            </w:pPr>
            <w:r>
              <w:rPr>
                <w:rFonts w:hint="default" w:ascii="Times New Roman" w:hAnsi="Times New Roman" w:eastAsia="方正仿宋_GBK"/>
                <w:color w:val="000000"/>
                <w:w w:val="90"/>
                <w:kern w:val="0"/>
                <w:sz w:val="22"/>
                <w:lang w:eastAsia="zh-CN"/>
              </w:rPr>
              <w:t>200例复发性流产患者CD4+CD25+ highT细胞孕期前后变化</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default" w:ascii="Times New Roman" w:hAnsi="Times New Roman" w:eastAsia="方正仿宋_GBK"/>
                <w:color w:val="000000"/>
                <w:kern w:val="0"/>
                <w:sz w:val="22"/>
                <w:lang w:eastAsia="zh-CN"/>
              </w:rPr>
            </w:pPr>
            <w:r>
              <w:rPr>
                <w:rFonts w:hint="default" w:ascii="Times New Roman" w:hAnsi="Times New Roman" w:eastAsia="方正仿宋_GBK"/>
                <w:color w:val="000000"/>
                <w:kern w:val="0"/>
                <w:sz w:val="22"/>
                <w:lang w:eastAsia="zh-CN"/>
              </w:rPr>
              <w:t>台山市第二人民医院</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结题</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154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手工盆水槽拉丝行程调控及成型技术的研究与应用</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olor w:val="000000"/>
                <w:kern w:val="0"/>
                <w:sz w:val="22"/>
                <w:lang w:val="en-US" w:eastAsia="zh-CN"/>
              </w:rPr>
            </w:pPr>
            <w:r>
              <w:rPr>
                <w:rFonts w:hint="eastAsia" w:ascii="Times New Roman" w:hAnsi="Times New Roman" w:eastAsia="方正仿宋_GBK"/>
                <w:color w:val="000000"/>
                <w:kern w:val="0"/>
                <w:sz w:val="22"/>
                <w:lang w:val="en-US" w:eastAsia="zh-CN"/>
              </w:rPr>
              <w:t>台山市誉美厨卫制品有限公司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991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both"/>
              <w:rPr>
                <w:rFonts w:ascii="Times New Roman" w:hAnsi="Times New Roman" w:eastAsia="方正仿宋_GBK"/>
                <w:color w:val="000000"/>
                <w:kern w:val="0"/>
                <w:sz w:val="22"/>
              </w:rPr>
            </w:pPr>
            <w:r>
              <w:rPr>
                <w:rFonts w:ascii="Times New Roman" w:hAnsi="Times New Roman" w:eastAsia="方正仿宋_GBK"/>
                <w:b/>
                <w:bCs/>
                <w:color w:val="000000" w:themeColor="text1"/>
                <w:sz w:val="22"/>
                <w14:textFill>
                  <w14:solidFill>
                    <w14:schemeClr w14:val="tx1"/>
                  </w14:solidFill>
                </w14:textFill>
              </w:rPr>
              <w:t>新会区（</w:t>
            </w:r>
            <w:r>
              <w:rPr>
                <w:rFonts w:hint="default" w:ascii="Times New Roman" w:hAnsi="Times New Roman" w:eastAsia="方正仿宋_GBK"/>
                <w:b/>
                <w:bCs/>
                <w:color w:val="000000" w:themeColor="text1"/>
                <w:sz w:val="22"/>
                <w14:textFill>
                  <w14:solidFill>
                    <w14:schemeClr w14:val="tx1"/>
                  </w14:solidFill>
                </w14:textFill>
              </w:rPr>
              <w:t>10</w:t>
            </w:r>
            <w:r>
              <w:rPr>
                <w:rFonts w:ascii="Times New Roman" w:hAnsi="Times New Roman" w:eastAsia="方正仿宋_GBK"/>
                <w:b/>
                <w:bCs/>
                <w:color w:val="000000" w:themeColor="text1"/>
                <w:sz w:val="22"/>
                <w14:textFill>
                  <w14:solidFill>
                    <w14:schemeClr w14:val="tx1"/>
                  </w14:solidFill>
                </w14:textFill>
              </w:rPr>
              <w:t>项）</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2"/>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22"/>
                <w:szCs w:val="22"/>
                <w:lang w:eastAsia="zh-CN" w:bidi="ar-SA"/>
                <w14:textFill>
                  <w14:solidFill>
                    <w14:schemeClr w14:val="tx1"/>
                  </w14:solidFill>
                </w14:textFill>
              </w:rPr>
              <w:t>155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集装箱波纹板智能化视觉跟踪焊接设备</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olor w:val="000000"/>
                <w:kern w:val="0"/>
                <w:sz w:val="22"/>
                <w:lang w:val="en-US" w:eastAsia="zh-CN"/>
              </w:rPr>
            </w:pPr>
            <w:r>
              <w:rPr>
                <w:rFonts w:hint="eastAsia" w:ascii="Times New Roman" w:hAnsi="Times New Roman" w:eastAsia="方正仿宋_GBK"/>
                <w:color w:val="000000"/>
                <w:kern w:val="0"/>
                <w:sz w:val="22"/>
                <w:lang w:val="en-US" w:eastAsia="zh-CN"/>
              </w:rPr>
              <w:t>江门健维自动化设备有限公司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156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default" w:ascii="Times New Roman" w:hAnsi="Times New Roman" w:eastAsia="方正仿宋_GBK"/>
                <w:color w:val="000000"/>
                <w:w w:val="90"/>
                <w:kern w:val="0"/>
                <w:sz w:val="22"/>
                <w:lang w:eastAsia="zh-CN"/>
              </w:rPr>
            </w:pPr>
            <w:r>
              <w:rPr>
                <w:rFonts w:hint="eastAsia" w:ascii="Times New Roman" w:hAnsi="Times New Roman" w:eastAsia="方正仿宋_GBK"/>
                <w:color w:val="000000"/>
                <w:w w:val="90"/>
                <w:kern w:val="0"/>
                <w:sz w:val="22"/>
                <w:lang w:val="en-US" w:eastAsia="zh-CN"/>
              </w:rPr>
              <w:t>集装箱波纹板智能化视觉跟踪焊接设备</w:t>
            </w:r>
            <w:r>
              <w:rPr>
                <w:rFonts w:hint="default" w:ascii="Times New Roman" w:hAnsi="Times New Roman" w:eastAsia="方正仿宋_GBK"/>
                <w:color w:val="000000"/>
                <w:w w:val="90"/>
                <w:kern w:val="0"/>
                <w:sz w:val="22"/>
                <w:lang w:eastAsia="zh-CN"/>
              </w:rPr>
              <w:t>（省市联动）</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olor w:val="000000"/>
                <w:kern w:val="0"/>
                <w:sz w:val="22"/>
                <w:lang w:val="en-US" w:eastAsia="zh-CN"/>
              </w:rPr>
            </w:pPr>
            <w:r>
              <w:rPr>
                <w:rFonts w:hint="eastAsia" w:ascii="Times New Roman" w:hAnsi="Times New Roman" w:eastAsia="方正仿宋_GBK"/>
                <w:color w:val="000000"/>
                <w:kern w:val="0"/>
                <w:sz w:val="22"/>
                <w:lang w:val="en-US" w:eastAsia="zh-CN"/>
              </w:rPr>
              <w:t>江门健维自动化设备有限公司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157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整体式全封闭自润滑直线传动模组的开发和应用</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olor w:val="000000"/>
                <w:kern w:val="0"/>
                <w:sz w:val="22"/>
                <w:lang w:val="en-US" w:eastAsia="zh-CN"/>
              </w:rPr>
            </w:pPr>
            <w:r>
              <w:rPr>
                <w:rFonts w:hint="eastAsia" w:ascii="Times New Roman" w:hAnsi="Times New Roman" w:eastAsia="方正仿宋_GBK"/>
                <w:color w:val="000000"/>
                <w:kern w:val="0"/>
                <w:sz w:val="22"/>
                <w:lang w:val="en-US" w:eastAsia="zh-CN"/>
              </w:rPr>
              <w:t>江门市天功自动化科技有限公司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158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广东省电镀与环境工程技术研究中心建设</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olor w:val="000000"/>
                <w:kern w:val="0"/>
                <w:sz w:val="22"/>
                <w:lang w:val="en-US" w:eastAsia="zh-CN"/>
              </w:rPr>
            </w:pPr>
            <w:r>
              <w:rPr>
                <w:rFonts w:hint="eastAsia" w:ascii="Times New Roman" w:hAnsi="Times New Roman" w:eastAsia="方正仿宋_GBK"/>
                <w:color w:val="000000"/>
                <w:kern w:val="0"/>
                <w:sz w:val="22"/>
                <w:lang w:val="en-US" w:eastAsia="zh-CN"/>
              </w:rPr>
              <w:t>江门市崖门新财富环保工业有限公司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159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广东省精密不锈钢材料工程技术研究中心资助项目</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olor w:val="000000"/>
                <w:kern w:val="0"/>
                <w:sz w:val="22"/>
                <w:lang w:val="en-US" w:eastAsia="zh-CN"/>
              </w:rPr>
            </w:pPr>
            <w:r>
              <w:rPr>
                <w:rFonts w:hint="eastAsia" w:ascii="Times New Roman" w:hAnsi="Times New Roman" w:eastAsia="方正仿宋_GBK"/>
                <w:color w:val="000000"/>
                <w:kern w:val="0"/>
                <w:sz w:val="22"/>
                <w:lang w:val="en-US" w:eastAsia="zh-CN"/>
              </w:rPr>
              <w:t>江门市日盈不锈钢材料厂有限公司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160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广东省优质铸件产品工程技术研究中心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olor w:val="000000"/>
                <w:kern w:val="0"/>
                <w:sz w:val="22"/>
                <w:lang w:val="en-US" w:eastAsia="zh-CN"/>
              </w:rPr>
            </w:pPr>
            <w:r>
              <w:rPr>
                <w:rFonts w:hint="eastAsia" w:ascii="Times New Roman" w:hAnsi="Times New Roman" w:eastAsia="方正仿宋_GBK"/>
                <w:color w:val="000000"/>
                <w:kern w:val="0"/>
                <w:sz w:val="22"/>
                <w:lang w:val="en-US" w:eastAsia="zh-CN"/>
              </w:rPr>
              <w:t>江门市广进铸锻有限公司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161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江门市新型金属封闭开关设备重大科技创新平台</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olor w:val="000000"/>
                <w:kern w:val="0"/>
                <w:sz w:val="22"/>
                <w:lang w:val="en-US" w:eastAsia="zh-CN"/>
              </w:rPr>
            </w:pPr>
            <w:r>
              <w:rPr>
                <w:rFonts w:hint="eastAsia" w:ascii="Times New Roman" w:hAnsi="Times New Roman" w:eastAsia="方正仿宋_GBK"/>
                <w:color w:val="000000"/>
                <w:kern w:val="0"/>
                <w:sz w:val="22"/>
                <w:lang w:val="en-US" w:eastAsia="zh-CN"/>
              </w:rPr>
              <w:t>广东省江门市新会电气控制设备厂有限公司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162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广东省复合造纸纤维工程技术研究中心资助项目</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 xml:space="preserve">江门仁科绿洲纸业有限公司 </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163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广东省建材包装袋（盈通）工程技术研究中心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 xml:space="preserve">广东盈通纸业有限公司 </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themeColor="text1"/>
                <w:kern w:val="0"/>
                <w:sz w:val="22"/>
                <w14:textFill>
                  <w14:solidFill>
                    <w14:schemeClr w14:val="tx1"/>
                  </w14:solidFill>
                </w14:textFill>
              </w:rPr>
            </w:pPr>
            <w:r>
              <w:rPr>
                <w:rFonts w:hint="default" w:ascii="Times New Roman" w:hAnsi="Times New Roman" w:eastAsia="方正仿宋_GBK"/>
                <w:color w:val="000000" w:themeColor="text1"/>
                <w:kern w:val="0"/>
                <w:sz w:val="22"/>
                <w14:textFill>
                  <w14:solidFill>
                    <w14:schemeClr w14:val="tx1"/>
                  </w14:solidFill>
                </w14:textFill>
              </w:rPr>
              <w:t>164</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 xml:space="preserve">广东省新型环保牛仔面料及成衣处理工程技术研究中心资助项目 </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江门市宝发纺织服饰制造有限公司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991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both"/>
              <w:rPr>
                <w:rFonts w:ascii="Times New Roman" w:hAnsi="Times New Roman" w:eastAsia="方正仿宋_GBK"/>
                <w:color w:val="000000"/>
                <w:kern w:val="0"/>
                <w:sz w:val="22"/>
              </w:rPr>
            </w:pPr>
            <w:r>
              <w:rPr>
                <w:rFonts w:ascii="Times New Roman" w:hAnsi="Times New Roman" w:eastAsia="方正仿宋_GBK"/>
                <w:b/>
                <w:bCs/>
                <w:color w:val="000000" w:themeColor="text1"/>
                <w:sz w:val="22"/>
                <w14:textFill>
                  <w14:solidFill>
                    <w14:schemeClr w14:val="tx1"/>
                  </w14:solidFill>
                </w14:textFill>
              </w:rPr>
              <w:t>鹤山市（</w:t>
            </w:r>
            <w:r>
              <w:rPr>
                <w:rFonts w:hint="default" w:ascii="Times New Roman" w:hAnsi="Times New Roman" w:eastAsia="方正仿宋_GBK"/>
                <w:b/>
                <w:bCs/>
                <w:color w:val="000000" w:themeColor="text1"/>
                <w:sz w:val="22"/>
                <w14:textFill>
                  <w14:solidFill>
                    <w14:schemeClr w14:val="tx1"/>
                  </w14:solidFill>
                </w14:textFill>
              </w:rPr>
              <w:t>8</w:t>
            </w:r>
            <w:r>
              <w:rPr>
                <w:rFonts w:ascii="Times New Roman" w:hAnsi="Times New Roman" w:eastAsia="方正仿宋_GBK"/>
                <w:b/>
                <w:bCs/>
                <w:color w:val="000000" w:themeColor="text1"/>
                <w:sz w:val="22"/>
                <w14:textFill>
                  <w14:solidFill>
                    <w14:schemeClr w14:val="tx1"/>
                  </w14:solidFill>
                </w14:textFill>
              </w:rPr>
              <w:t>项）</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165</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广东省商用厨房设备（弗兰卡）工程技术研究中心建设</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弗兰卡餐饮设备安装技术服务（中国）有限公司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166</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广东省环保水暖卫浴铜材工程技术研究中心资助项目</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广东伟强铜业科技有限公司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167</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广东省创新型智能节流环保卫浴工程技术研究中心资助项目</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鹤山麦瑟文卫浴有限公司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168</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广东省高效节能燃气具工程技术研究中心资助项目</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广东德和科技股份有限公司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169</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广东省恒温龙头及卫浴领域多元化应用工程技术研究中心建设</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未来我来卫浴科技（广东）有限公司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170</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广东省高性能安全插座开关电器附件工程技术研究中心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imes New Roman" w:hAnsi="Times New Roman" w:eastAsia="方正仿宋_GBK"/>
                <w:color w:val="000000"/>
                <w:w w:val="90"/>
                <w:kern w:val="0"/>
                <w:sz w:val="22"/>
                <w:lang w:val="en-US" w:eastAsia="zh-CN"/>
              </w:rPr>
            </w:pPr>
            <w:r>
              <w:rPr>
                <w:rFonts w:hint="eastAsia" w:ascii="Times New Roman" w:hAnsi="Times New Roman" w:eastAsia="方正仿宋_GBK"/>
                <w:color w:val="000000"/>
                <w:w w:val="90"/>
                <w:kern w:val="0"/>
                <w:sz w:val="22"/>
                <w:lang w:val="en-US" w:eastAsia="zh-CN"/>
              </w:rPr>
              <w:t>鹤山市亿源电器实业有限公司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2"/>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2"/>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22"/>
                <w:szCs w:val="22"/>
                <w:lang w:eastAsia="zh-CN" w:bidi="ar-SA"/>
                <w14:textFill>
                  <w14:solidFill>
                    <w14:schemeClr w14:val="tx1"/>
                  </w14:solidFill>
                </w14:textFill>
              </w:rPr>
              <w:t>171</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s="Times New Roman"/>
                <w:color w:val="000000"/>
                <w:w w:val="90"/>
                <w:kern w:val="0"/>
                <w:sz w:val="22"/>
                <w:szCs w:val="22"/>
                <w:lang w:val="en-US" w:eastAsia="zh-CN" w:bidi="ar-SA"/>
              </w:rPr>
            </w:pPr>
            <w:r>
              <w:rPr>
                <w:rFonts w:hint="eastAsia" w:ascii="Times New Roman" w:hAnsi="Times New Roman" w:eastAsia="方正仿宋_GBK"/>
                <w:color w:val="000000"/>
                <w:w w:val="90"/>
                <w:kern w:val="0"/>
                <w:sz w:val="22"/>
                <w:lang w:val="en-US" w:eastAsia="zh-CN"/>
              </w:rPr>
              <w:t>广东省线路板新材料工程技术研究中心</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imes New Roman" w:hAnsi="Times New Roman" w:eastAsia="方正仿宋_GBK" w:cs="Times New Roman"/>
                <w:color w:val="000000"/>
                <w:w w:val="90"/>
                <w:kern w:val="0"/>
                <w:sz w:val="22"/>
                <w:szCs w:val="22"/>
                <w:lang w:val="en-US" w:eastAsia="zh-CN" w:bidi="ar-SA"/>
              </w:rPr>
            </w:pPr>
            <w:r>
              <w:rPr>
                <w:rFonts w:hint="eastAsia" w:ascii="Times New Roman" w:hAnsi="Times New Roman" w:eastAsia="方正仿宋_GBK"/>
                <w:color w:val="000000"/>
                <w:w w:val="90"/>
                <w:kern w:val="0"/>
                <w:sz w:val="22"/>
                <w:lang w:val="en-US" w:eastAsia="zh-CN"/>
              </w:rPr>
              <w:t>鹤山市中富兴业电路有限公司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172</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s="Times New Roman"/>
                <w:color w:val="000000"/>
                <w:w w:val="90"/>
                <w:kern w:val="0"/>
                <w:sz w:val="22"/>
                <w:szCs w:val="22"/>
                <w:lang w:val="en-US" w:eastAsia="zh-CN" w:bidi="ar-SA"/>
              </w:rPr>
            </w:pPr>
            <w:r>
              <w:rPr>
                <w:rFonts w:hint="eastAsia" w:ascii="Times New Roman" w:hAnsi="Times New Roman" w:eastAsia="方正仿宋_GBK"/>
                <w:color w:val="000000"/>
                <w:w w:val="90"/>
                <w:kern w:val="0"/>
                <w:sz w:val="22"/>
                <w:lang w:val="en-US" w:eastAsia="zh-CN"/>
              </w:rPr>
              <w:t>广东省漆包线工程技术研究中心资助项目</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s="Times New Roman"/>
                <w:color w:val="000000"/>
                <w:w w:val="90"/>
                <w:kern w:val="0"/>
                <w:sz w:val="22"/>
                <w:szCs w:val="22"/>
                <w:lang w:val="en-US" w:eastAsia="zh-CN" w:bidi="ar-SA"/>
              </w:rPr>
            </w:pPr>
            <w:r>
              <w:rPr>
                <w:rFonts w:hint="eastAsia" w:ascii="Times New Roman" w:hAnsi="Times New Roman" w:eastAsia="方正仿宋_GBK"/>
                <w:color w:val="000000"/>
                <w:w w:val="90"/>
                <w:kern w:val="0"/>
                <w:sz w:val="22"/>
                <w:lang w:val="en-US" w:eastAsia="zh-CN"/>
              </w:rPr>
              <w:t>鹤山市江磁线缆有限公司</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s="Times New Roman"/>
                <w:color w:val="000000"/>
                <w:kern w:val="0"/>
                <w:sz w:val="22"/>
                <w:szCs w:val="22"/>
                <w:lang w:val="en-US" w:eastAsia="zh-CN" w:bidi="ar-SA"/>
              </w:rPr>
            </w:pPr>
            <w:r>
              <w:rPr>
                <w:rFonts w:ascii="Times New Roman" w:hAnsi="Times New Roman" w:eastAsia="方正仿宋_GBK"/>
                <w:color w:val="000000"/>
                <w:kern w:val="0"/>
                <w:sz w:val="22"/>
              </w:rPr>
              <w:t>通过</w:t>
            </w:r>
          </w:p>
        </w:tc>
      </w:tr>
      <w:tr>
        <w:tblPrEx>
          <w:tblCellMar>
            <w:top w:w="0" w:type="dxa"/>
            <w:left w:w="108" w:type="dxa"/>
            <w:bottom w:w="0" w:type="dxa"/>
            <w:right w:w="108" w:type="dxa"/>
          </w:tblCellMar>
        </w:tblPrEx>
        <w:trPr>
          <w:trHeight w:val="567" w:hRule="atLeast"/>
          <w:jc w:val="center"/>
        </w:trPr>
        <w:tc>
          <w:tcPr>
            <w:tcW w:w="991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both"/>
              <w:rPr>
                <w:rFonts w:ascii="Times New Roman" w:hAnsi="Times New Roman" w:eastAsia="方正仿宋_GBK"/>
                <w:color w:val="000000"/>
                <w:kern w:val="0"/>
                <w:sz w:val="22"/>
              </w:rPr>
            </w:pPr>
            <w:r>
              <w:rPr>
                <w:rFonts w:ascii="Times New Roman" w:hAnsi="Times New Roman" w:eastAsia="方正仿宋_GBK"/>
                <w:b/>
                <w:bCs/>
                <w:color w:val="000000" w:themeColor="text1"/>
                <w:sz w:val="22"/>
                <w14:textFill>
                  <w14:solidFill>
                    <w14:schemeClr w14:val="tx1"/>
                  </w14:solidFill>
                </w14:textFill>
              </w:rPr>
              <w:t>开平市（</w:t>
            </w:r>
            <w:r>
              <w:rPr>
                <w:rFonts w:hint="default" w:ascii="Times New Roman" w:hAnsi="Times New Roman" w:eastAsia="方正仿宋_GBK"/>
                <w:b/>
                <w:bCs/>
                <w:color w:val="000000" w:themeColor="text1"/>
                <w:sz w:val="22"/>
                <w14:textFill>
                  <w14:solidFill>
                    <w14:schemeClr w14:val="tx1"/>
                  </w14:solidFill>
                </w14:textFill>
              </w:rPr>
              <w:t>1</w:t>
            </w:r>
            <w:r>
              <w:rPr>
                <w:rFonts w:ascii="Times New Roman" w:hAnsi="Times New Roman" w:eastAsia="方正仿宋_GBK"/>
                <w:b/>
                <w:bCs/>
                <w:color w:val="000000" w:themeColor="text1"/>
                <w:sz w:val="22"/>
                <w14:textFill>
                  <w14:solidFill>
                    <w14:schemeClr w14:val="tx1"/>
                  </w14:solidFill>
                </w14:textFill>
              </w:rPr>
              <w:t>项）</w:t>
            </w:r>
          </w:p>
        </w:tc>
      </w:tr>
      <w:tr>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2"/>
                <w:szCs w:val="22"/>
                <w:lang w:eastAsia="zh-CN" w:bidi="ar-SA"/>
                <w14:textFill>
                  <w14:solidFill>
                    <w14:schemeClr w14:val="tx1"/>
                  </w14:solidFill>
                </w14:textFill>
              </w:rPr>
              <w:t>173</w:t>
            </w:r>
          </w:p>
        </w:tc>
        <w:tc>
          <w:tcPr>
            <w:tcW w:w="48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Times New Roman" w:hAnsi="Times New Roman" w:eastAsia="方正仿宋_GBK" w:cs="Times New Roman"/>
                <w:color w:val="000000"/>
                <w:w w:val="90"/>
                <w:kern w:val="0"/>
                <w:sz w:val="22"/>
                <w:szCs w:val="22"/>
                <w:lang w:val="en-US" w:eastAsia="zh-CN" w:bidi="ar-SA"/>
              </w:rPr>
            </w:pPr>
            <w:r>
              <w:rPr>
                <w:rFonts w:hint="eastAsia" w:ascii="Times New Roman" w:hAnsi="Times New Roman" w:eastAsia="方正仿宋_GBK"/>
                <w:color w:val="000000"/>
                <w:w w:val="90"/>
                <w:kern w:val="0"/>
                <w:sz w:val="22"/>
                <w:lang w:val="en-US" w:eastAsia="zh-CN"/>
              </w:rPr>
              <w:t>开平市水口水暖卫浴产业技术路线图</w:t>
            </w:r>
          </w:p>
        </w:tc>
        <w:tc>
          <w:tcPr>
            <w:tcW w:w="3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hint="eastAsia" w:ascii="Times New Roman" w:hAnsi="Times New Roman" w:eastAsia="方正仿宋_GBK" w:cs="Times New Roman"/>
                <w:color w:val="000000"/>
                <w:kern w:val="0"/>
                <w:sz w:val="22"/>
                <w:szCs w:val="22"/>
                <w:lang w:val="en-US" w:eastAsia="zh-CN" w:bidi="ar-SA"/>
              </w:rPr>
            </w:pPr>
            <w:r>
              <w:rPr>
                <w:rFonts w:hint="eastAsia" w:ascii="Times New Roman" w:hAnsi="Times New Roman" w:eastAsia="方正仿宋_GBK"/>
                <w:color w:val="000000"/>
                <w:kern w:val="0"/>
                <w:sz w:val="22"/>
                <w:lang w:val="en-US" w:eastAsia="zh-CN"/>
              </w:rPr>
              <w:t>开平市水口水暖卫浴技术创新中心</w:t>
            </w:r>
          </w:p>
        </w:tc>
        <w:tc>
          <w:tcPr>
            <w:tcW w:w="8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default" w:ascii="Times New Roman" w:hAnsi="Times New Roman" w:eastAsia="方正仿宋_GBK" w:cs="Times New Roman"/>
                <w:color w:val="000000"/>
                <w:kern w:val="0"/>
                <w:sz w:val="22"/>
                <w:szCs w:val="22"/>
                <w:lang w:eastAsia="zh-CN" w:bidi="ar-SA"/>
              </w:rPr>
            </w:pPr>
            <w:r>
              <w:rPr>
                <w:rFonts w:ascii="Times New Roman" w:hAnsi="Times New Roman" w:eastAsia="方正仿宋_GBK"/>
                <w:color w:val="000000"/>
                <w:kern w:val="0"/>
                <w:sz w:val="22"/>
              </w:rPr>
              <w:t>通过</w:t>
            </w:r>
          </w:p>
        </w:tc>
      </w:tr>
    </w:tbl>
    <w:p>
      <w:pPr>
        <w:rPr>
          <w:rFonts w:ascii="Times New Roman" w:hAnsi="Times New Roman"/>
          <w:color w:val="000000" w:themeColor="text1"/>
          <w14:textFill>
            <w14:solidFill>
              <w14:schemeClr w14:val="tx1"/>
            </w14:solidFill>
          </w14:textFill>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方正大标宋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10A8"/>
    <w:rsid w:val="00042A49"/>
    <w:rsid w:val="000B499A"/>
    <w:rsid w:val="000D25FD"/>
    <w:rsid w:val="000D28A6"/>
    <w:rsid w:val="000F4B17"/>
    <w:rsid w:val="000F7DE1"/>
    <w:rsid w:val="00144C17"/>
    <w:rsid w:val="001603D5"/>
    <w:rsid w:val="00173726"/>
    <w:rsid w:val="001F0FE6"/>
    <w:rsid w:val="0021588B"/>
    <w:rsid w:val="00251952"/>
    <w:rsid w:val="002652F3"/>
    <w:rsid w:val="002B0614"/>
    <w:rsid w:val="002B402D"/>
    <w:rsid w:val="0030792D"/>
    <w:rsid w:val="00337C5D"/>
    <w:rsid w:val="00343443"/>
    <w:rsid w:val="00353E8F"/>
    <w:rsid w:val="00361E08"/>
    <w:rsid w:val="003A2DF6"/>
    <w:rsid w:val="003D3611"/>
    <w:rsid w:val="003F2D02"/>
    <w:rsid w:val="004013E2"/>
    <w:rsid w:val="004064A3"/>
    <w:rsid w:val="00413360"/>
    <w:rsid w:val="004568AC"/>
    <w:rsid w:val="00457AA2"/>
    <w:rsid w:val="004753BD"/>
    <w:rsid w:val="004761F5"/>
    <w:rsid w:val="0047692C"/>
    <w:rsid w:val="004A383F"/>
    <w:rsid w:val="004A6563"/>
    <w:rsid w:val="004B24A5"/>
    <w:rsid w:val="004B733A"/>
    <w:rsid w:val="004E27CB"/>
    <w:rsid w:val="004F701B"/>
    <w:rsid w:val="005431F8"/>
    <w:rsid w:val="00563BF8"/>
    <w:rsid w:val="00577779"/>
    <w:rsid w:val="00630FD3"/>
    <w:rsid w:val="00656AE2"/>
    <w:rsid w:val="0069433F"/>
    <w:rsid w:val="006B27D1"/>
    <w:rsid w:val="00724272"/>
    <w:rsid w:val="0074685A"/>
    <w:rsid w:val="007C2E75"/>
    <w:rsid w:val="007C31AF"/>
    <w:rsid w:val="007E0F3F"/>
    <w:rsid w:val="0083558E"/>
    <w:rsid w:val="0087320E"/>
    <w:rsid w:val="008D3021"/>
    <w:rsid w:val="009035E9"/>
    <w:rsid w:val="00966C43"/>
    <w:rsid w:val="009C434B"/>
    <w:rsid w:val="00A109FC"/>
    <w:rsid w:val="00A234A7"/>
    <w:rsid w:val="00A40206"/>
    <w:rsid w:val="00A4348F"/>
    <w:rsid w:val="00A50FD2"/>
    <w:rsid w:val="00A90B66"/>
    <w:rsid w:val="00AB609D"/>
    <w:rsid w:val="00AD7126"/>
    <w:rsid w:val="00AE49F9"/>
    <w:rsid w:val="00B04555"/>
    <w:rsid w:val="00B04B9C"/>
    <w:rsid w:val="00B361D2"/>
    <w:rsid w:val="00B52ED1"/>
    <w:rsid w:val="00B716AC"/>
    <w:rsid w:val="00B82650"/>
    <w:rsid w:val="00BB2026"/>
    <w:rsid w:val="00C116AE"/>
    <w:rsid w:val="00C30DAB"/>
    <w:rsid w:val="00C562D4"/>
    <w:rsid w:val="00C608A4"/>
    <w:rsid w:val="00C77E18"/>
    <w:rsid w:val="00C810AE"/>
    <w:rsid w:val="00C85228"/>
    <w:rsid w:val="00CA46F1"/>
    <w:rsid w:val="00CC2DDD"/>
    <w:rsid w:val="00CC723B"/>
    <w:rsid w:val="00CE2A06"/>
    <w:rsid w:val="00CF34A7"/>
    <w:rsid w:val="00DE470F"/>
    <w:rsid w:val="00E16942"/>
    <w:rsid w:val="00E43D3E"/>
    <w:rsid w:val="00E747CA"/>
    <w:rsid w:val="00EB07A5"/>
    <w:rsid w:val="00EB6227"/>
    <w:rsid w:val="00F33137"/>
    <w:rsid w:val="00F33EBC"/>
    <w:rsid w:val="00F34BB8"/>
    <w:rsid w:val="00F90FB4"/>
    <w:rsid w:val="00FB252A"/>
    <w:rsid w:val="00FE29AC"/>
    <w:rsid w:val="00FF358A"/>
    <w:rsid w:val="07BFB8B7"/>
    <w:rsid w:val="0FCB3B25"/>
    <w:rsid w:val="1DF77B43"/>
    <w:rsid w:val="2FFE7877"/>
    <w:rsid w:val="3F170102"/>
    <w:rsid w:val="56BF5ECE"/>
    <w:rsid w:val="6F5D4135"/>
    <w:rsid w:val="767C9A7F"/>
    <w:rsid w:val="77F3AB73"/>
    <w:rsid w:val="7CED9407"/>
    <w:rsid w:val="7EEBA65E"/>
    <w:rsid w:val="7EFD2940"/>
    <w:rsid w:val="7F66FF31"/>
    <w:rsid w:val="7FBF5576"/>
    <w:rsid w:val="7FDBEC02"/>
    <w:rsid w:val="7FFFF4E1"/>
    <w:rsid w:val="93730FC9"/>
    <w:rsid w:val="9777A282"/>
    <w:rsid w:val="BBE915EF"/>
    <w:rsid w:val="BF6CEEE1"/>
    <w:rsid w:val="BF7A179D"/>
    <w:rsid w:val="BFD958FC"/>
    <w:rsid w:val="BFDE9565"/>
    <w:rsid w:val="D1AFA702"/>
    <w:rsid w:val="EFE7089F"/>
    <w:rsid w:val="F6FC4308"/>
    <w:rsid w:val="F7BDF308"/>
    <w:rsid w:val="FDEE84A7"/>
    <w:rsid w:val="FED52885"/>
    <w:rsid w:val="FF3FF67F"/>
    <w:rsid w:val="FFA1FEA6"/>
    <w:rsid w:val="FFF96F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character" w:styleId="7">
    <w:name w:val="Hyperlink"/>
    <w:basedOn w:val="6"/>
    <w:unhideWhenUsed/>
    <w:qFormat/>
    <w:uiPriority w:val="99"/>
    <w:rPr>
      <w:color w:val="0000FF"/>
      <w:u w:val="single"/>
    </w:rPr>
  </w:style>
  <w:style w:type="character" w:customStyle="1" w:styleId="8">
    <w:name w:val="页眉 Char"/>
    <w:basedOn w:val="6"/>
    <w:link w:val="3"/>
    <w:qFormat/>
    <w:uiPriority w:val="99"/>
    <w:rPr>
      <w:rFonts w:ascii="Calibri" w:hAnsi="Calibri" w:eastAsia="宋体" w:cs="Times New Roman"/>
      <w:sz w:val="18"/>
      <w:szCs w:val="18"/>
    </w:rPr>
  </w:style>
  <w:style w:type="character" w:customStyle="1" w:styleId="9">
    <w:name w:val="页脚 Char"/>
    <w:basedOn w:val="6"/>
    <w:link w:val="2"/>
    <w:qFormat/>
    <w:uiPriority w:val="99"/>
    <w:rPr>
      <w:rFonts w:ascii="Calibri" w:hAnsi="Calibri" w:eastAsia="宋体" w:cs="Times New Roman"/>
      <w:sz w:val="18"/>
      <w:szCs w:val="18"/>
    </w:rPr>
  </w:style>
  <w:style w:type="character" w:customStyle="1" w:styleId="10">
    <w:name w:val="font31"/>
    <w:basedOn w:val="6"/>
    <w:qFormat/>
    <w:uiPriority w:val="0"/>
    <w:rPr>
      <w:rFonts w:hint="eastAsia" w:ascii="宋体" w:hAnsi="宋体" w:eastAsia="宋体" w:cs="宋体"/>
      <w:color w:val="000000"/>
      <w:sz w:val="20"/>
      <w:szCs w:val="20"/>
      <w:u w:val="none"/>
    </w:rPr>
  </w:style>
  <w:style w:type="character" w:customStyle="1" w:styleId="11">
    <w:name w:val="font11"/>
    <w:basedOn w:val="6"/>
    <w:qFormat/>
    <w:uiPriority w:val="0"/>
    <w:rPr>
      <w:rFonts w:ascii="Arial" w:hAnsi="Arial" w:cs="Arial"/>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745</Words>
  <Characters>4252</Characters>
  <Lines>35</Lines>
  <Paragraphs>9</Paragraphs>
  <TotalTime>2</TotalTime>
  <ScaleCrop>false</ScaleCrop>
  <LinksUpToDate>false</LinksUpToDate>
  <CharactersWithSpaces>4988</CharactersWithSpaces>
  <Application>WPS Office_11.8.2.10681_F1E327BC-269C-435d-A152-05C5408002CA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2022-01-26T02:01:00Z</dcterms:created>
  <dc:creator>叶欣</dc:creator>
  <cp:lastModifiedBy>greatwall</cp:lastModifiedBy>
  <cp:lastPrinted>2022-03-16T00:25:00Z</cp:lastPrinted>
  <dcterms:modified xsi:type="dcterms:W3CDTF">2022-10-14T09:43:30Z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2052-11.8.2.10681</vt:lpwstr>
  </property>
</Properties>
</file>