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文鼎CS大宋" w:hAnsi="Times New Roman" w:eastAsia="文鼎CS大宋" w:cs="Times New Roman"/>
          <w:color w:val="FF0000"/>
          <w:spacing w:val="120"/>
          <w:sz w:val="84"/>
          <w:szCs w:val="84"/>
        </w:rPr>
      </w:pPr>
      <w:bookmarkStart w:id="0" w:name="_GoBack"/>
      <w:bookmarkEnd w:id="0"/>
    </w:p>
    <w:p>
      <w:pPr>
        <w:keepNext w:val="0"/>
        <w:keepLines w:val="0"/>
        <w:pageBreakBefore w:val="0"/>
        <w:widowControl w:val="0"/>
        <w:kinsoku/>
        <w:wordWrap/>
        <w:overflowPunct/>
        <w:topLinePunct w:val="0"/>
        <w:autoSpaceDE/>
        <w:autoSpaceDN/>
        <w:bidi w:val="0"/>
        <w:spacing w:line="576" w:lineRule="exact"/>
        <w:rPr>
          <w:rFonts w:ascii="仿宋_GB2312" w:hAnsi="华文中宋" w:eastAsia="仿宋_GB2312"/>
        </w:rPr>
      </w:pPr>
    </w:p>
    <w:p>
      <w:pPr>
        <w:keepNext w:val="0"/>
        <w:keepLines w:val="0"/>
        <w:pageBreakBefore w:val="0"/>
        <w:widowControl w:val="0"/>
        <w:kinsoku/>
        <w:wordWrap/>
        <w:overflowPunct/>
        <w:topLinePunct w:val="0"/>
        <w:autoSpaceDE/>
        <w:autoSpaceDN/>
        <w:bidi w:val="0"/>
        <w:adjustRightInd w:val="0"/>
        <w:snapToGrid w:val="0"/>
        <w:spacing w:line="576"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江门市生态环境局</w:t>
      </w:r>
    </w:p>
    <w:p>
      <w:pPr>
        <w:keepNext w:val="0"/>
        <w:keepLines w:val="0"/>
        <w:pageBreakBefore w:val="0"/>
        <w:widowControl w:val="0"/>
        <w:kinsoku/>
        <w:wordWrap/>
        <w:overflowPunct/>
        <w:topLinePunct w:val="0"/>
        <w:autoSpaceDE/>
        <w:autoSpaceDN/>
        <w:bidi w:val="0"/>
        <w:spacing w:line="576"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解除查封（扣押）决定书</w:t>
      </w:r>
    </w:p>
    <w:p>
      <w:pPr>
        <w:keepNext w:val="0"/>
        <w:keepLines w:val="0"/>
        <w:pageBreakBefore w:val="0"/>
        <w:widowControl w:val="0"/>
        <w:kinsoku/>
        <w:wordWrap/>
        <w:overflowPunct/>
        <w:topLinePunct w:val="0"/>
        <w:autoSpaceDE/>
        <w:autoSpaceDN/>
        <w:bidi w:val="0"/>
        <w:spacing w:line="576" w:lineRule="exact"/>
        <w:ind w:firstLine="316" w:firstLineChars="100"/>
        <w:jc w:val="center"/>
        <w:rPr>
          <w:rFonts w:ascii="仿宋_GB2312" w:hAnsi="华文仿宋" w:eastAsia="仿宋_GB2312"/>
        </w:rPr>
      </w:pPr>
    </w:p>
    <w:p>
      <w:pPr>
        <w:keepNext w:val="0"/>
        <w:keepLines w:val="0"/>
        <w:pageBreakBefore w:val="0"/>
        <w:widowControl w:val="0"/>
        <w:kinsoku/>
        <w:wordWrap/>
        <w:overflowPunct/>
        <w:topLinePunct w:val="0"/>
        <w:autoSpaceDE/>
        <w:autoSpaceDN/>
        <w:bidi w:val="0"/>
        <w:spacing w:line="576" w:lineRule="exact"/>
        <w:ind w:firstLine="316" w:firstLineChars="100"/>
        <w:jc w:val="right"/>
        <w:rPr>
          <w:rFonts w:ascii="仿宋_GB2312" w:hAnsi="华文仿宋" w:eastAsia="仿宋_GB2312"/>
        </w:rPr>
      </w:pPr>
      <w:r>
        <w:rPr>
          <w:rFonts w:hint="eastAsia" w:ascii="仿宋_GB2312" w:hAnsi="华文仿宋" w:eastAsia="仿宋_GB2312"/>
        </w:rPr>
        <w:t xml:space="preserve">     江蓬环查扣解〔202</w:t>
      </w:r>
      <w:r>
        <w:rPr>
          <w:rFonts w:hint="eastAsia" w:ascii="仿宋_GB2312" w:hAnsi="华文仿宋" w:eastAsia="仿宋_GB2312"/>
          <w:lang w:val="en-US" w:eastAsia="zh-CN"/>
        </w:rPr>
        <w:t>4</w:t>
      </w:r>
      <w:r>
        <w:rPr>
          <w:rFonts w:hint="eastAsia" w:ascii="仿宋_GB2312" w:hAnsi="华文仿宋" w:eastAsia="仿宋_GB2312"/>
        </w:rPr>
        <w:t>〕</w:t>
      </w:r>
      <w:r>
        <w:rPr>
          <w:rFonts w:hint="eastAsia" w:ascii="仿宋_GB2312" w:hAnsi="华文仿宋" w:eastAsia="仿宋_GB2312"/>
          <w:lang w:val="en-US" w:eastAsia="zh-CN"/>
        </w:rPr>
        <w:t>1</w:t>
      </w:r>
      <w:r>
        <w:rPr>
          <w:rFonts w:hint="eastAsia" w:ascii="仿宋_GB2312" w:hAnsi="华文仿宋" w:eastAsia="仿宋_GB2312"/>
        </w:rPr>
        <w:t>号</w:t>
      </w:r>
    </w:p>
    <w:p>
      <w:pPr>
        <w:keepNext w:val="0"/>
        <w:keepLines w:val="0"/>
        <w:pageBreakBefore w:val="0"/>
        <w:widowControl w:val="0"/>
        <w:kinsoku/>
        <w:wordWrap/>
        <w:overflowPunct/>
        <w:topLinePunct w:val="0"/>
        <w:autoSpaceDE/>
        <w:autoSpaceDN/>
        <w:bidi w:val="0"/>
        <w:spacing w:line="576" w:lineRule="exact"/>
        <w:rPr>
          <w:rFonts w:ascii="仿宋_GB2312" w:hAnsi="华文中宋" w:eastAsia="仿宋_GB2312"/>
          <w:b/>
        </w:rPr>
      </w:pP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当事人：江门市荷塘盈华金属塑料表面处理电化厂</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统一社会信用代码：92440703L07226224K</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地址：江门市蓬江区荷塘镇南村高沙开发区</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登记经营者：高伟标</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身份证号码：44</w:t>
      </w:r>
      <w:r>
        <w:rPr>
          <w:rFonts w:hint="eastAsia" w:ascii="仿宋_GB2312" w:eastAsia="仿宋_GB2312"/>
          <w:sz w:val="32"/>
          <w:szCs w:val="32"/>
          <w:lang w:val="en-US" w:eastAsia="zh-CN"/>
        </w:rPr>
        <w:t>XXXXXXXXXX</w:t>
      </w:r>
      <w:r>
        <w:rPr>
          <w:rFonts w:hint="default" w:ascii="仿宋_GB2312" w:eastAsia="仿宋_GB2312"/>
          <w:sz w:val="32"/>
          <w:szCs w:val="32"/>
          <w:lang w:val="en-US" w:eastAsia="zh-CN"/>
        </w:rPr>
        <w:t>97</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住址：广东省</w:t>
      </w:r>
      <w:r>
        <w:rPr>
          <w:rFonts w:hint="eastAsia" w:ascii="仿宋_GB2312" w:eastAsia="仿宋_GB2312"/>
          <w:sz w:val="32"/>
          <w:szCs w:val="32"/>
          <w:lang w:val="en-US" w:eastAsia="zh-CN"/>
        </w:rPr>
        <w:t>XXXXXXXX</w:t>
      </w:r>
      <w:r>
        <w:rPr>
          <w:rFonts w:hint="default" w:ascii="仿宋_GB2312" w:eastAsia="仿宋_GB2312"/>
          <w:sz w:val="32"/>
          <w:szCs w:val="32"/>
          <w:lang w:val="en-US" w:eastAsia="zh-CN"/>
        </w:rPr>
        <w:t>号</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实际经营者：吴其勇</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身份证号码：42</w:t>
      </w:r>
      <w:r>
        <w:rPr>
          <w:rFonts w:hint="eastAsia" w:ascii="仿宋_GB2312" w:eastAsia="仿宋_GB2312"/>
          <w:sz w:val="32"/>
          <w:szCs w:val="32"/>
          <w:lang w:val="en-US" w:eastAsia="zh-CN"/>
        </w:rPr>
        <w:t>XXXXXXXXXX</w:t>
      </w:r>
      <w:r>
        <w:rPr>
          <w:rFonts w:hint="default" w:ascii="仿宋_GB2312" w:eastAsia="仿宋_GB2312"/>
          <w:sz w:val="32"/>
          <w:szCs w:val="32"/>
          <w:lang w:val="en-US" w:eastAsia="zh-CN"/>
        </w:rPr>
        <w:t>18</w:t>
      </w:r>
    </w:p>
    <w:p>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住址：湖北省</w:t>
      </w:r>
      <w:r>
        <w:rPr>
          <w:rFonts w:hint="eastAsia" w:ascii="仿宋_GB2312" w:eastAsia="仿宋_GB2312"/>
          <w:sz w:val="32"/>
          <w:szCs w:val="32"/>
          <w:lang w:val="en-US" w:eastAsia="zh-CN"/>
        </w:rPr>
        <w:t>XXXXXXXX</w:t>
      </w:r>
      <w:r>
        <w:rPr>
          <w:rFonts w:hint="default" w:ascii="仿宋_GB2312" w:eastAsia="仿宋_GB2312"/>
          <w:sz w:val="32"/>
          <w:szCs w:val="32"/>
          <w:lang w:val="en-US" w:eastAsia="zh-CN"/>
        </w:rPr>
        <w:t>组</w:t>
      </w:r>
    </w:p>
    <w:p>
      <w:pPr>
        <w:keepNext w:val="0"/>
        <w:keepLines w:val="0"/>
        <w:pageBreakBefore w:val="0"/>
        <w:widowControl w:val="0"/>
        <w:kinsoku/>
        <w:wordWrap/>
        <w:overflowPunct/>
        <w:topLinePunct w:val="0"/>
        <w:autoSpaceDE/>
        <w:autoSpaceDN/>
        <w:bidi w:val="0"/>
        <w:adjustRightInd w:val="0"/>
        <w:spacing w:line="576" w:lineRule="exact"/>
        <w:rPr>
          <w:rFonts w:hint="eastAsia" w:ascii="仿宋_GB2312" w:eastAsia="仿宋_GB2312"/>
        </w:rPr>
      </w:pPr>
    </w:p>
    <w:p>
      <w:pPr>
        <w:keepNext w:val="0"/>
        <w:keepLines w:val="0"/>
        <w:pageBreakBefore w:val="0"/>
        <w:widowControl w:val="0"/>
        <w:kinsoku/>
        <w:wordWrap/>
        <w:overflowPunct/>
        <w:topLinePunct w:val="0"/>
        <w:autoSpaceDE/>
        <w:autoSpaceDN/>
        <w:bidi w:val="0"/>
        <w:adjustRightInd/>
        <w:snapToGrid/>
        <w:spacing w:line="576" w:lineRule="exact"/>
        <w:ind w:firstLine="632" w:firstLineChars="200"/>
        <w:textAlignment w:val="auto"/>
        <w:rPr>
          <w:rFonts w:hint="eastAsia" w:ascii="仿宋_GB2312" w:hAnsi="仿宋" w:eastAsia="仿宋_GB2312"/>
          <w:lang w:eastAsia="zh-CN"/>
        </w:rPr>
      </w:pPr>
      <w:r>
        <w:rPr>
          <w:rFonts w:hint="eastAsia" w:ascii="仿宋_GB2312" w:hAnsi="仿宋" w:eastAsia="仿宋_GB2312"/>
        </w:rPr>
        <w:t>我局于20</w:t>
      </w:r>
      <w:r>
        <w:rPr>
          <w:rFonts w:hint="eastAsia" w:ascii="仿宋_GB2312" w:hAnsi="仿宋" w:eastAsia="仿宋_GB2312"/>
          <w:lang w:val="en-US" w:eastAsia="zh-CN"/>
        </w:rPr>
        <w:t>24</w:t>
      </w:r>
      <w:r>
        <w:rPr>
          <w:rFonts w:hint="eastAsia" w:ascii="仿宋_GB2312" w:hAnsi="仿宋" w:eastAsia="仿宋_GB2312"/>
        </w:rPr>
        <w:t>年</w:t>
      </w:r>
      <w:r>
        <w:rPr>
          <w:rFonts w:hint="eastAsia" w:ascii="仿宋_GB2312" w:hAnsi="仿宋" w:eastAsia="仿宋_GB2312"/>
          <w:lang w:val="en-US" w:eastAsia="zh-CN"/>
        </w:rPr>
        <w:t>3</w:t>
      </w:r>
      <w:r>
        <w:rPr>
          <w:rFonts w:hint="eastAsia" w:ascii="仿宋_GB2312" w:hAnsi="仿宋" w:eastAsia="仿宋_GB2312"/>
        </w:rPr>
        <w:t>月</w:t>
      </w:r>
      <w:r>
        <w:rPr>
          <w:rFonts w:hint="eastAsia" w:ascii="仿宋_GB2312" w:hAnsi="仿宋" w:eastAsia="仿宋_GB2312"/>
          <w:lang w:val="en-US" w:eastAsia="zh-CN"/>
        </w:rPr>
        <w:t>29</w:t>
      </w:r>
      <w:r>
        <w:rPr>
          <w:rFonts w:hint="eastAsia" w:ascii="仿宋_GB2312" w:hAnsi="仿宋" w:eastAsia="仿宋_GB2312"/>
        </w:rPr>
        <w:t>日依法对</w:t>
      </w:r>
      <w:r>
        <w:rPr>
          <w:rFonts w:hint="eastAsia" w:ascii="仿宋_GB2312" w:hAnsi="仿宋" w:eastAsia="仿宋_GB2312"/>
          <w:lang w:eastAsia="zh-CN"/>
        </w:rPr>
        <w:t>你（单位）因涉嫌通过暗管、</w:t>
      </w:r>
      <w:r>
        <w:rPr>
          <w:rFonts w:hint="eastAsia" w:ascii="仿宋_GB2312" w:hAnsi="仿宋" w:eastAsia="仿宋_GB2312"/>
          <w:lang w:val="en-US" w:eastAsia="zh-CN"/>
        </w:rPr>
        <w:t>不正常运行防治污染设施等逃避监管的方式违反法律法规规定排放污染物的</w:t>
      </w:r>
      <w:r>
        <w:rPr>
          <w:rFonts w:hint="eastAsia" w:ascii="仿宋_GB2312" w:hAnsi="仿宋" w:eastAsia="仿宋_GB2312"/>
          <w:lang w:eastAsia="zh-CN"/>
        </w:rPr>
        <w:t>行为</w:t>
      </w:r>
      <w:r>
        <w:rPr>
          <w:rFonts w:hint="eastAsia" w:ascii="仿宋_GB2312" w:hAnsi="仿宋" w:eastAsia="仿宋_GB2312"/>
        </w:rPr>
        <w:t>作出《</w:t>
      </w:r>
      <w:r>
        <w:rPr>
          <w:rFonts w:hint="eastAsia" w:ascii="仿宋_GB2312" w:hAnsi="仿宋" w:eastAsia="仿宋_GB2312"/>
          <w:lang w:eastAsia="zh-CN"/>
        </w:rPr>
        <w:t>江门市生态环境局</w:t>
      </w:r>
      <w:r>
        <w:rPr>
          <w:rFonts w:hint="eastAsia" w:ascii="仿宋_GB2312" w:hAnsi="仿宋" w:eastAsia="仿宋_GB2312"/>
        </w:rPr>
        <w:t>查封（扣押）决定书》</w:t>
      </w:r>
      <w:r>
        <w:rPr>
          <w:rFonts w:hint="eastAsia" w:ascii="仿宋_GB2312" w:eastAsia="仿宋_GB2312"/>
        </w:rPr>
        <w:t>（江蓬环查扣</w:t>
      </w:r>
      <w:r>
        <w:rPr>
          <w:rFonts w:hint="eastAsia" w:ascii="仿宋_GB2312" w:hAnsi="华文仿宋" w:eastAsia="仿宋_GB2312"/>
        </w:rPr>
        <w:t>〔</w:t>
      </w:r>
      <w:r>
        <w:rPr>
          <w:rFonts w:ascii="仿宋_GB2312" w:hAnsi="华文仿宋" w:eastAsia="仿宋_GB2312"/>
        </w:rPr>
        <w:t>20</w:t>
      </w:r>
      <w:r>
        <w:rPr>
          <w:rFonts w:hint="eastAsia" w:ascii="仿宋_GB2312" w:hAnsi="华文仿宋" w:eastAsia="仿宋_GB2312"/>
          <w:lang w:val="en-US" w:eastAsia="zh-CN"/>
        </w:rPr>
        <w:t>24</w:t>
      </w:r>
      <w:r>
        <w:rPr>
          <w:rFonts w:hint="eastAsia" w:ascii="仿宋_GB2312" w:hAnsi="华文仿宋" w:eastAsia="仿宋_GB2312"/>
        </w:rPr>
        <w:t>〕</w:t>
      </w:r>
      <w:r>
        <w:rPr>
          <w:rFonts w:hint="eastAsia" w:ascii="仿宋_GB2312" w:eastAsia="仿宋_GB2312"/>
          <w:lang w:val="en-US" w:eastAsia="zh-CN"/>
        </w:rPr>
        <w:t>1</w:t>
      </w:r>
      <w:r>
        <w:rPr>
          <w:rFonts w:hint="eastAsia" w:ascii="仿宋_GB2312" w:eastAsia="仿宋_GB2312"/>
        </w:rPr>
        <w:t>号）</w:t>
      </w:r>
      <w:r>
        <w:rPr>
          <w:rFonts w:hint="eastAsia" w:ascii="仿宋_GB2312" w:hAnsi="仿宋" w:eastAsia="仿宋_GB2312"/>
          <w:lang w:eastAsia="zh-CN"/>
        </w:rPr>
        <w:t>，决定就地查封</w:t>
      </w:r>
      <w:r>
        <w:rPr>
          <w:rFonts w:hint="eastAsia" w:ascii="仿宋_GB2312" w:hAnsi="仿宋" w:eastAsia="仿宋_GB2312"/>
          <w:lang w:val="en-US" w:eastAsia="zh-CN"/>
        </w:rPr>
        <w:t>1#-6#车间生产电箱30</w:t>
      </w:r>
      <w:r>
        <w:rPr>
          <w:rFonts w:hint="eastAsia" w:ascii="仿宋_GB2312" w:hAnsi="仿宋" w:eastAsia="仿宋_GB2312"/>
          <w:lang w:eastAsia="zh-CN"/>
        </w:rPr>
        <w:t>日。鉴于案件情况复杂，我局于</w:t>
      </w:r>
      <w:r>
        <w:rPr>
          <w:rFonts w:hint="eastAsia" w:ascii="仿宋_GB2312" w:hAnsi="仿宋" w:eastAsia="仿宋_GB2312"/>
          <w:lang w:val="en-US" w:eastAsia="zh-CN"/>
        </w:rPr>
        <w:t>2024年4月28</w:t>
      </w:r>
      <w:r>
        <w:rPr>
          <w:rFonts w:hint="eastAsia" w:ascii="仿宋_GB2312" w:hAnsi="仿宋" w:eastAsia="仿宋_GB2312" w:cs="Times New Roman"/>
          <w:lang w:val="en-US" w:eastAsia="zh-CN"/>
        </w:rPr>
        <w:t>日起对你（单位）清单所列设施设备就地延长查封（扣押）</w:t>
      </w:r>
      <w:r>
        <w:rPr>
          <w:rFonts w:hint="eastAsia" w:ascii="仿宋_GB2312" w:eastAsia="仿宋_GB2312"/>
          <w:sz w:val="32"/>
          <w:szCs w:val="32"/>
          <w:lang w:val="en-US" w:eastAsia="zh-CN"/>
        </w:rPr>
        <w:t>30日。</w:t>
      </w:r>
      <w:r>
        <w:rPr>
          <w:rFonts w:hint="eastAsia" w:ascii="仿宋_GB2312" w:hAnsi="仿宋" w:eastAsia="仿宋_GB2312"/>
          <w:lang w:eastAsia="zh-CN"/>
        </w:rPr>
        <w:t>因查封（扣押）期限即将届满，根据《环境保护主管部门实施查封、扣押办法》第二十条第二项的规定，经研究，现依法决定于查封期限届满后即 202</w:t>
      </w:r>
      <w:r>
        <w:rPr>
          <w:rFonts w:hint="eastAsia" w:ascii="仿宋_GB2312" w:hAnsi="仿宋" w:eastAsia="仿宋_GB2312"/>
          <w:lang w:val="en-US" w:eastAsia="zh-CN"/>
        </w:rPr>
        <w:t>4</w:t>
      </w:r>
      <w:r>
        <w:rPr>
          <w:rFonts w:hint="eastAsia" w:ascii="仿宋_GB2312" w:hAnsi="仿宋" w:eastAsia="仿宋_GB2312"/>
          <w:lang w:eastAsia="zh-CN"/>
        </w:rPr>
        <w:t>年</w:t>
      </w:r>
      <w:r>
        <w:rPr>
          <w:rFonts w:hint="eastAsia" w:ascii="仿宋_GB2312" w:hAnsi="仿宋" w:eastAsia="仿宋_GB2312"/>
          <w:lang w:val="en-US" w:eastAsia="zh-CN"/>
        </w:rPr>
        <w:t>5</w:t>
      </w:r>
      <w:r>
        <w:rPr>
          <w:rFonts w:hint="eastAsia" w:ascii="仿宋_GB2312" w:hAnsi="仿宋" w:eastAsia="仿宋_GB2312"/>
          <w:lang w:eastAsia="zh-CN"/>
        </w:rPr>
        <w:t>月</w:t>
      </w:r>
      <w:r>
        <w:rPr>
          <w:rFonts w:hint="eastAsia" w:ascii="仿宋_GB2312" w:hAnsi="仿宋" w:eastAsia="仿宋_GB2312"/>
          <w:lang w:val="en-US" w:eastAsia="zh-CN"/>
        </w:rPr>
        <w:t>27</w:t>
      </w:r>
      <w:r>
        <w:rPr>
          <w:rFonts w:hint="eastAsia" w:ascii="仿宋_GB2312" w:hAnsi="仿宋" w:eastAsia="仿宋_GB2312"/>
          <w:lang w:eastAsia="zh-CN"/>
        </w:rPr>
        <w:t>日解除查封（扣押）。</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 w:eastAsia="仿宋_GB2312"/>
          <w:lang w:eastAsia="zh-CN"/>
        </w:rPr>
      </w:pPr>
    </w:p>
    <w:p>
      <w:pPr>
        <w:keepNext w:val="0"/>
        <w:keepLines w:val="0"/>
        <w:pageBreakBefore w:val="0"/>
        <w:widowControl w:val="0"/>
        <w:kinsoku/>
        <w:wordWrap/>
        <w:overflowPunct/>
        <w:topLinePunct w:val="0"/>
        <w:autoSpaceDE/>
        <w:autoSpaceDN/>
        <w:bidi w:val="0"/>
        <w:adjustRightInd w:val="0"/>
        <w:snapToGrid w:val="0"/>
        <w:spacing w:line="576" w:lineRule="exact"/>
        <w:ind w:firstLine="632" w:firstLineChars="200"/>
        <w:rPr>
          <w:rFonts w:ascii="仿宋_GB2312" w:hAnsi="仿宋" w:eastAsia="仿宋_GB2312"/>
        </w:rPr>
      </w:pPr>
      <w:r>
        <w:rPr>
          <w:rFonts w:hint="eastAsia" w:ascii="仿宋_GB2312" w:hAnsi="仿宋" w:eastAsia="仿宋_GB2312"/>
        </w:rPr>
        <w:t>附件：解除查封（扣押）设施设备清单</w:t>
      </w:r>
    </w:p>
    <w:p>
      <w:pPr>
        <w:keepNext w:val="0"/>
        <w:keepLines w:val="0"/>
        <w:pageBreakBefore w:val="0"/>
        <w:widowControl w:val="0"/>
        <w:kinsoku/>
        <w:wordWrap/>
        <w:overflowPunct/>
        <w:topLinePunct w:val="0"/>
        <w:autoSpaceDE/>
        <w:autoSpaceDN/>
        <w:bidi w:val="0"/>
        <w:spacing w:line="576" w:lineRule="exact"/>
        <w:rPr>
          <w:rFonts w:ascii="仿宋_GB2312" w:eastAsia="仿宋_GB2312"/>
        </w:rPr>
      </w:pPr>
    </w:p>
    <w:p>
      <w:pPr>
        <w:keepNext w:val="0"/>
        <w:keepLines w:val="0"/>
        <w:pageBreakBefore w:val="0"/>
        <w:widowControl w:val="0"/>
        <w:kinsoku/>
        <w:wordWrap w:val="0"/>
        <w:overflowPunct/>
        <w:topLinePunct w:val="0"/>
        <w:autoSpaceDE/>
        <w:autoSpaceDN/>
        <w:bidi w:val="0"/>
        <w:spacing w:line="576" w:lineRule="exact"/>
        <w:ind w:left="0" w:leftChars="0" w:right="0" w:rightChars="0" w:firstLine="0" w:firstLineChars="0"/>
        <w:jc w:val="right"/>
        <w:rPr>
          <w:rFonts w:hint="default" w:ascii="仿宋_GB2312" w:eastAsia="仿宋_GB2312"/>
          <w:lang w:val="en-US" w:eastAsia="zh-CN"/>
        </w:rPr>
      </w:pPr>
      <w:r>
        <w:rPr>
          <w:rFonts w:hint="eastAsia" w:ascii="仿宋_GB2312" w:eastAsia="仿宋_GB2312"/>
          <w:lang w:val="en-US" w:eastAsia="zh-CN"/>
        </w:rPr>
        <w:t xml:space="preserve">                             </w:t>
      </w:r>
      <w:r>
        <w:rPr>
          <w:rFonts w:hint="eastAsia" w:ascii="仿宋_GB2312" w:eastAsia="仿宋_GB2312"/>
        </w:rPr>
        <w:t>江门市生态环境局</w:t>
      </w:r>
      <w:r>
        <w:rPr>
          <w:rFonts w:hint="eastAsia" w:ascii="仿宋_GB2312" w:eastAsia="仿宋_GB2312"/>
          <w:lang w:val="en-US" w:eastAsia="zh-CN"/>
        </w:rPr>
        <w:t xml:space="preserve">    </w:t>
      </w:r>
    </w:p>
    <w:p>
      <w:pPr>
        <w:keepNext w:val="0"/>
        <w:keepLines w:val="0"/>
        <w:pageBreakBefore w:val="0"/>
        <w:widowControl w:val="0"/>
        <w:kinsoku/>
        <w:wordWrap/>
        <w:overflowPunct/>
        <w:topLinePunct w:val="0"/>
        <w:autoSpaceDE/>
        <w:autoSpaceDN/>
        <w:bidi w:val="0"/>
        <w:adjustRightInd w:val="0"/>
        <w:spacing w:line="576" w:lineRule="exact"/>
        <w:ind w:firstLine="632" w:firstLineChars="200"/>
        <w:rPr>
          <w:rFonts w:hint="eastAsia" w:ascii="仿宋_GB2312" w:eastAsia="仿宋_GB2312"/>
        </w:rPr>
      </w:pPr>
      <w:r>
        <w:rPr>
          <w:rFonts w:hint="eastAsia" w:ascii="仿宋_GB2312" w:eastAsia="仿宋_GB2312"/>
        </w:rPr>
        <w:t xml:space="preserve">                               202</w:t>
      </w:r>
      <w:r>
        <w:rPr>
          <w:rFonts w:hint="eastAsia" w:ascii="仿宋_GB2312" w:eastAsia="仿宋_GB2312"/>
          <w:lang w:val="en-US" w:eastAsia="zh-CN"/>
        </w:rPr>
        <w:t>4</w:t>
      </w:r>
      <w:r>
        <w:rPr>
          <w:rFonts w:hint="eastAsia" w:ascii="仿宋_GB2312" w:eastAsia="仿宋_GB2312"/>
        </w:rPr>
        <w:t>年</w:t>
      </w:r>
      <w:r>
        <w:rPr>
          <w:rFonts w:hint="eastAsia" w:ascii="仿宋_GB2312" w:eastAsia="仿宋_GB2312"/>
          <w:lang w:val="en-US" w:eastAsia="zh-CN"/>
        </w:rPr>
        <w:t>5</w:t>
      </w:r>
      <w:r>
        <w:rPr>
          <w:rFonts w:hint="eastAsia" w:ascii="仿宋_GB2312" w:eastAsia="仿宋_GB2312"/>
        </w:rPr>
        <w:t>月</w:t>
      </w:r>
      <w:r>
        <w:rPr>
          <w:rFonts w:hint="eastAsia" w:ascii="仿宋_GB2312" w:eastAsia="仿宋_GB2312"/>
          <w:lang w:val="en-US" w:eastAsia="zh-CN"/>
        </w:rPr>
        <w:t>24</w:t>
      </w:r>
      <w:r>
        <w:rPr>
          <w:rFonts w:hint="eastAsia" w:ascii="仿宋_GB2312" w:eastAsia="仿宋_GB2312"/>
        </w:rPr>
        <w:t>日</w:t>
      </w:r>
    </w:p>
    <w:p>
      <w:pPr>
        <w:keepNext w:val="0"/>
        <w:keepLines w:val="0"/>
        <w:pageBreakBefore w:val="0"/>
        <w:widowControl w:val="0"/>
        <w:kinsoku/>
        <w:wordWrap/>
        <w:overflowPunct/>
        <w:topLinePunct w:val="0"/>
        <w:autoSpaceDE/>
        <w:autoSpaceDN/>
        <w:bidi w:val="0"/>
        <w:adjustRightInd w:val="0"/>
        <w:spacing w:line="576" w:lineRule="exact"/>
        <w:ind w:firstLine="632" w:firstLineChars="200"/>
        <w:rPr>
          <w:rFonts w:hint="eastAsia" w:ascii="仿宋_GB2312" w:eastAsia="仿宋_GB2312"/>
        </w:rPr>
      </w:pPr>
    </w:p>
    <w:p>
      <w:pPr>
        <w:adjustRightInd w:val="0"/>
        <w:spacing w:line="560" w:lineRule="exact"/>
        <w:ind w:firstLine="632" w:firstLineChars="200"/>
        <w:rPr>
          <w:rFonts w:hint="eastAsia" w:ascii="仿宋_GB2312" w:eastAsia="仿宋_GB2312"/>
        </w:rPr>
      </w:pPr>
    </w:p>
    <w:p>
      <w:pPr>
        <w:rPr>
          <w:rFonts w:hint="eastAsia" w:ascii="仿宋_GB2312" w:eastAsia="仿宋_GB2312"/>
        </w:rPr>
      </w:pPr>
    </w:p>
    <w:p>
      <w:pPr>
        <w:adjustRightInd w:val="0"/>
        <w:spacing w:line="560" w:lineRule="exact"/>
        <w:ind w:firstLine="632" w:firstLineChars="200"/>
        <w:rPr>
          <w:rFonts w:hint="eastAsia" w:ascii="仿宋_GB2312" w:eastAsia="仿宋_GB2312"/>
        </w:rPr>
      </w:pPr>
    </w:p>
    <w:p>
      <w:pPr>
        <w:rPr>
          <w:rFonts w:hint="eastAsia" w:ascii="仿宋" w:hAnsi="仿宋" w:eastAsia="仿宋"/>
          <w:b/>
          <w:sz w:val="36"/>
          <w:szCs w:val="36"/>
        </w:rPr>
      </w:pPr>
      <w:r>
        <w:rPr>
          <w:rFonts w:hint="eastAsia" w:ascii="仿宋" w:hAnsi="仿宋" w:eastAsia="仿宋"/>
          <w:b/>
          <w:sz w:val="36"/>
          <w:szCs w:val="36"/>
        </w:rPr>
        <w:br w:type="page"/>
      </w:r>
    </w:p>
    <w:p>
      <w:pPr>
        <w:adjustRightInd w:val="0"/>
        <w:snapToGrid w:val="0"/>
        <w:rPr>
          <w:rFonts w:hint="eastAsia" w:ascii="黑体" w:hAnsi="黑体" w:eastAsia="黑体" w:cs="黑体"/>
          <w:b w:val="0"/>
          <w:bCs/>
          <w:sz w:val="32"/>
          <w:szCs w:val="32"/>
        </w:rPr>
      </w:pPr>
      <w:r>
        <w:rPr>
          <w:rFonts w:hint="eastAsia" w:ascii="黑体" w:hAnsi="黑体" w:eastAsia="黑体" w:cs="黑体"/>
          <w:b w:val="0"/>
          <w:bCs/>
          <w:sz w:val="32"/>
          <w:szCs w:val="32"/>
        </w:rPr>
        <w:t>附件：</w:t>
      </w:r>
    </w:p>
    <w:p>
      <w:pPr>
        <w:adjustRightInd w:val="0"/>
        <w:snapToGrid w:val="0"/>
        <w:jc w:val="center"/>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解除查封（扣押）设施设备清单</w:t>
      </w:r>
    </w:p>
    <w:p>
      <w:pPr>
        <w:spacing w:line="500" w:lineRule="exact"/>
        <w:ind w:firstLine="632" w:firstLineChars="200"/>
        <w:jc w:val="center"/>
        <w:rPr>
          <w:rFonts w:hint="eastAsia" w:ascii="仿宋_GB2312" w:hAnsi="仿宋_GB2312" w:eastAsia="仿宋_GB2312" w:cs="仿宋_GB2312"/>
        </w:rPr>
      </w:pPr>
      <w:r>
        <w:rPr>
          <w:rFonts w:hint="eastAsia" w:ascii="仿宋_GB2312" w:hAnsi="仿宋_GB2312" w:eastAsia="仿宋_GB2312" w:cs="仿宋_GB2312"/>
        </w:rPr>
        <w:t>江蓬环查扣解〔202</w:t>
      </w:r>
      <w:r>
        <w:rPr>
          <w:rFonts w:hint="eastAsia" w:ascii="仿宋_GB2312" w:hAnsi="仿宋_GB2312" w:eastAsia="仿宋_GB2312" w:cs="仿宋_GB2312"/>
          <w:lang w:val="en-US" w:eastAsia="zh-CN"/>
        </w:rPr>
        <w:t>4</w:t>
      </w:r>
      <w:r>
        <w:rPr>
          <w:rFonts w:hint="eastAsia" w:ascii="仿宋_GB2312" w:hAnsi="仿宋_GB2312" w:eastAsia="仿宋_GB2312" w:cs="仿宋_GB2312"/>
        </w:rPr>
        <w:t>〕</w:t>
      </w:r>
      <w:r>
        <w:rPr>
          <w:rFonts w:hint="eastAsia" w:ascii="仿宋_GB2312" w:hAnsi="仿宋_GB2312" w:eastAsia="仿宋_GB2312" w:cs="仿宋_GB2312"/>
          <w:lang w:val="en-US" w:eastAsia="zh-CN"/>
        </w:rPr>
        <w:t>1</w:t>
      </w:r>
      <w:r>
        <w:rPr>
          <w:rFonts w:hint="eastAsia" w:ascii="仿宋_GB2312" w:hAnsi="仿宋_GB2312" w:eastAsia="仿宋_GB2312" w:cs="仿宋_GB2312"/>
        </w:rPr>
        <w:t>号</w:t>
      </w:r>
    </w:p>
    <w:p>
      <w:pPr>
        <w:adjustRightInd w:val="0"/>
        <w:snapToGrid w:val="0"/>
        <w:jc w:val="center"/>
        <w:rPr>
          <w:rFonts w:ascii="仿宋" w:hAnsi="仿宋" w:eastAsia="仿宋"/>
          <w:sz w:val="24"/>
        </w:rPr>
      </w:pPr>
    </w:p>
    <w:tbl>
      <w:tblPr>
        <w:tblStyle w:val="6"/>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832"/>
        <w:gridCol w:w="2308"/>
        <w:gridCol w:w="1080"/>
        <w:gridCol w:w="18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序号</w:t>
            </w:r>
          </w:p>
        </w:tc>
        <w:tc>
          <w:tcPr>
            <w:tcW w:w="183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设施设备名称</w:t>
            </w: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规格或型号</w:t>
            </w: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数量</w:t>
            </w: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生产单位</w:t>
            </w: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 w:hAnsi="仿宋" w:eastAsia="仿宋"/>
                <w:sz w:val="28"/>
                <w:szCs w:val="36"/>
                <w:lang w:val="en-US" w:eastAsia="zh-CN"/>
              </w:rPr>
            </w:pPr>
            <w:r>
              <w:rPr>
                <w:rFonts w:hint="eastAsia" w:ascii="仿宋" w:hAnsi="仿宋" w:eastAsia="仿宋"/>
                <w:sz w:val="28"/>
                <w:szCs w:val="36"/>
                <w:lang w:val="en-US" w:eastAsia="zh-CN"/>
              </w:rPr>
              <w:t>1</w:t>
            </w:r>
          </w:p>
        </w:tc>
        <w:tc>
          <w:tcPr>
            <w:tcW w:w="183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 w:hAnsi="仿宋" w:eastAsia="仿宋"/>
                <w:sz w:val="28"/>
                <w:szCs w:val="36"/>
              </w:rPr>
            </w:pPr>
          </w:p>
          <w:p>
            <w:pPr>
              <w:adjustRightInd w:val="0"/>
              <w:snapToGrid w:val="0"/>
              <w:jc w:val="center"/>
              <w:rPr>
                <w:rFonts w:ascii="仿宋" w:hAnsi="仿宋" w:eastAsia="仿宋"/>
                <w:sz w:val="28"/>
                <w:szCs w:val="36"/>
              </w:rPr>
            </w:pPr>
            <w:r>
              <w:rPr>
                <w:rFonts w:hint="eastAsia" w:ascii="仿宋_GB2312" w:hAnsi="仿宋_GB2312" w:eastAsia="仿宋_GB2312" w:cs="仿宋_GB2312"/>
                <w:sz w:val="30"/>
                <w:szCs w:val="30"/>
                <w:lang w:val="en-US" w:eastAsia="zh-CN"/>
              </w:rPr>
              <w:t>1#-6#车间生产电箱</w:t>
            </w:r>
          </w:p>
          <w:p>
            <w:pPr>
              <w:adjustRightInd w:val="0"/>
              <w:snapToGrid w:val="0"/>
              <w:jc w:val="center"/>
              <w:rPr>
                <w:rFonts w:ascii="仿宋" w:hAnsi="仿宋" w:eastAsia="仿宋"/>
                <w:sz w:val="28"/>
                <w:szCs w:val="36"/>
              </w:rPr>
            </w:pPr>
          </w:p>
        </w:tc>
        <w:tc>
          <w:tcPr>
            <w:tcW w:w="230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 w:hAnsi="仿宋" w:eastAsia="仿宋"/>
                <w:sz w:val="28"/>
                <w:szCs w:val="36"/>
                <w:lang w:val="en-US" w:eastAsia="zh-CN"/>
              </w:rPr>
            </w:pPr>
            <w:r>
              <w:rPr>
                <w:rFonts w:hint="eastAsia" w:ascii="仿宋" w:hAnsi="仿宋" w:eastAsia="仿宋"/>
                <w:sz w:val="28"/>
                <w:szCs w:val="36"/>
                <w:lang w:val="en-US" w:eastAsia="zh-CN"/>
              </w:rPr>
              <w:t>/</w:t>
            </w:r>
          </w:p>
        </w:tc>
        <w:tc>
          <w:tcPr>
            <w:tcW w:w="108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 w:hAnsi="仿宋" w:eastAsia="仿宋"/>
                <w:sz w:val="28"/>
                <w:szCs w:val="36"/>
                <w:lang w:val="en-US" w:eastAsia="zh-CN"/>
              </w:rPr>
            </w:pPr>
            <w:r>
              <w:rPr>
                <w:rFonts w:hint="eastAsia" w:ascii="仿宋" w:hAnsi="仿宋" w:eastAsia="仿宋"/>
                <w:sz w:val="28"/>
                <w:szCs w:val="36"/>
                <w:lang w:val="en-US" w:eastAsia="zh-CN"/>
              </w:rPr>
              <w:t>6</w:t>
            </w:r>
          </w:p>
        </w:tc>
        <w:tc>
          <w:tcPr>
            <w:tcW w:w="18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仿宋" w:hAnsi="仿宋" w:eastAsia="仿宋"/>
                <w:sz w:val="28"/>
                <w:szCs w:val="36"/>
                <w:lang w:val="en-US" w:eastAsia="zh-CN"/>
              </w:rPr>
            </w:pPr>
            <w:r>
              <w:rPr>
                <w:rFonts w:hint="eastAsia" w:ascii="仿宋" w:hAnsi="仿宋" w:eastAsia="仿宋"/>
                <w:sz w:val="28"/>
                <w:szCs w:val="36"/>
                <w:lang w:val="en-US" w:eastAsia="zh-CN"/>
              </w:rPr>
              <w:t>/</w:t>
            </w:r>
          </w:p>
        </w:tc>
        <w:tc>
          <w:tcPr>
            <w:tcW w:w="9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 w:hAnsi="仿宋" w:eastAsia="仿宋"/>
                <w:sz w:val="28"/>
                <w:szCs w:val="36"/>
              </w:rPr>
            </w:pPr>
          </w:p>
        </w:tc>
      </w:tr>
    </w:tbl>
    <w:p>
      <w:pPr>
        <w:adjustRightInd w:val="0"/>
        <w:snapToGrid w:val="0"/>
        <w:rPr>
          <w:rFonts w:ascii="仿宋" w:hAnsi="仿宋" w:eastAsia="仿宋"/>
          <w:sz w:val="28"/>
          <w:szCs w:val="28"/>
        </w:rPr>
      </w:pPr>
    </w:p>
    <w:p>
      <w:pPr>
        <w:adjustRightInd w:val="0"/>
        <w:snapToGrid w:val="0"/>
        <w:rPr>
          <w:rFonts w:ascii="仿宋" w:hAnsi="仿宋" w:eastAsia="仿宋"/>
          <w:sz w:val="28"/>
          <w:szCs w:val="28"/>
        </w:rPr>
      </w:pPr>
    </w:p>
    <w:p>
      <w:pPr>
        <w:adjustRightInd w:val="0"/>
        <w:snapToGrid w:val="0"/>
        <w:rPr>
          <w:rFonts w:ascii="仿宋" w:hAnsi="仿宋" w:eastAsia="仿宋"/>
          <w:sz w:val="28"/>
          <w:szCs w:val="28"/>
        </w:rPr>
      </w:pPr>
    </w:p>
    <w:p>
      <w:pPr>
        <w:adjustRightInd w:val="0"/>
        <w:snapToGrid w:val="0"/>
        <w:rPr>
          <w:rFonts w:ascii="仿宋" w:hAnsi="仿宋" w:eastAsia="仿宋"/>
          <w:sz w:val="28"/>
          <w:szCs w:val="28"/>
        </w:rPr>
      </w:pPr>
    </w:p>
    <w:p>
      <w:pPr>
        <w:adjustRightInd w:val="0"/>
        <w:snapToGrid w:val="0"/>
        <w:rPr>
          <w:rFonts w:ascii="仿宋" w:hAnsi="仿宋" w:eastAsia="仿宋"/>
          <w:sz w:val="28"/>
          <w:szCs w:val="28"/>
        </w:rPr>
      </w:pPr>
    </w:p>
    <w:p>
      <w:pPr>
        <w:adjustRightInd w:val="0"/>
        <w:snapToGrid w:val="0"/>
        <w:rPr>
          <w:rFonts w:ascii="仿宋" w:hAnsi="仿宋" w:eastAsia="仿宋"/>
          <w:sz w:val="28"/>
          <w:szCs w:val="28"/>
        </w:rPr>
      </w:pPr>
    </w:p>
    <w:p>
      <w:pPr>
        <w:adjustRightInd w:val="0"/>
        <w:snapToGrid w:val="0"/>
        <w:rPr>
          <w:rFonts w:ascii="仿宋" w:hAnsi="仿宋" w:eastAsia="仿宋"/>
          <w:vertAlign w:val="subscript"/>
        </w:rPr>
      </w:pPr>
      <w:r>
        <w:rPr>
          <w:rFonts w:hint="eastAsia" w:ascii="仿宋" w:hAnsi="仿宋" w:eastAsia="仿宋"/>
        </w:rPr>
        <w:t>以上清单，是否与实物一致：</w:t>
      </w:r>
      <w:r>
        <w:rPr>
          <w:rFonts w:hint="eastAsia" w:ascii="仿宋" w:hAnsi="仿宋" w:eastAsia="仿宋"/>
          <w:vertAlign w:val="subscript"/>
        </w:rPr>
        <w:t>------------------------------------------- ------ ----</w:t>
      </w:r>
    </w:p>
    <w:p>
      <w:pPr>
        <w:adjustRightInd w:val="0"/>
        <w:snapToGrid w:val="0"/>
        <w:rPr>
          <w:rFonts w:ascii="仿宋" w:hAnsi="仿宋" w:eastAsia="仿宋"/>
        </w:rPr>
      </w:pPr>
      <w:r>
        <w:rPr>
          <w:rFonts w:hint="eastAsia" w:ascii="仿宋" w:hAnsi="仿宋" w:eastAsia="仿宋"/>
        </w:rPr>
        <w:t>当事人（现场负责人）签名：</w:t>
      </w:r>
      <w:r>
        <w:rPr>
          <w:rFonts w:hint="eastAsia" w:ascii="仿宋" w:hAnsi="仿宋" w:eastAsia="仿宋"/>
          <w:vertAlign w:val="subscript"/>
        </w:rPr>
        <w:t>---------------------- ------   -----</w:t>
      </w:r>
      <w:r>
        <w:rPr>
          <w:rFonts w:hint="eastAsia" w:ascii="仿宋" w:hAnsi="仿宋" w:eastAsia="仿宋"/>
        </w:rPr>
        <w:t>年</w:t>
      </w:r>
      <w:r>
        <w:rPr>
          <w:rFonts w:hint="eastAsia" w:ascii="仿宋" w:hAnsi="仿宋" w:eastAsia="仿宋"/>
          <w:vertAlign w:val="subscript"/>
        </w:rPr>
        <w:t>-----</w:t>
      </w:r>
      <w:r>
        <w:rPr>
          <w:rFonts w:hint="eastAsia" w:ascii="仿宋" w:hAnsi="仿宋" w:eastAsia="仿宋"/>
        </w:rPr>
        <w:t>月</w:t>
      </w:r>
      <w:r>
        <w:rPr>
          <w:rFonts w:hint="eastAsia" w:ascii="仿宋" w:hAnsi="仿宋" w:eastAsia="仿宋"/>
          <w:vertAlign w:val="subscript"/>
        </w:rPr>
        <w:t xml:space="preserve"> ----</w:t>
      </w:r>
      <w:r>
        <w:rPr>
          <w:rFonts w:hint="eastAsia" w:ascii="仿宋" w:hAnsi="仿宋" w:eastAsia="仿宋"/>
        </w:rPr>
        <w:t>日</w:t>
      </w:r>
    </w:p>
    <w:p>
      <w:pPr>
        <w:adjustRightInd w:val="0"/>
        <w:snapToGrid w:val="0"/>
        <w:rPr>
          <w:rFonts w:ascii="仿宋" w:hAnsi="仿宋" w:eastAsia="仿宋"/>
        </w:rPr>
      </w:pPr>
      <w:r>
        <w:rPr>
          <w:rFonts w:hint="eastAsia" w:ascii="仿宋" w:hAnsi="仿宋" w:eastAsia="仿宋"/>
        </w:rPr>
        <w:t>执法人员签名及执法证号：</w:t>
      </w:r>
      <w:r>
        <w:rPr>
          <w:rFonts w:hint="eastAsia" w:ascii="仿宋" w:hAnsi="仿宋" w:eastAsia="仿宋"/>
          <w:vertAlign w:val="subscript"/>
        </w:rPr>
        <w:t>-----------------</w:t>
      </w:r>
      <w:r>
        <w:rPr>
          <w:rFonts w:hint="eastAsia" w:ascii="仿宋" w:hAnsi="仿宋" w:eastAsia="仿宋"/>
        </w:rPr>
        <w:t>、</w:t>
      </w:r>
      <w:r>
        <w:rPr>
          <w:rFonts w:hint="eastAsia" w:ascii="仿宋" w:hAnsi="仿宋" w:eastAsia="仿宋"/>
          <w:vertAlign w:val="subscript"/>
        </w:rPr>
        <w:t>---------------  ----</w:t>
      </w:r>
      <w:r>
        <w:rPr>
          <w:rFonts w:hint="eastAsia" w:ascii="仿宋" w:hAnsi="仿宋" w:eastAsia="仿宋"/>
        </w:rPr>
        <w:t>年</w:t>
      </w:r>
      <w:r>
        <w:rPr>
          <w:rFonts w:hint="eastAsia" w:ascii="仿宋" w:hAnsi="仿宋" w:eastAsia="仿宋"/>
          <w:vertAlign w:val="subscript"/>
        </w:rPr>
        <w:t>----</w:t>
      </w:r>
      <w:r>
        <w:rPr>
          <w:rFonts w:hint="eastAsia" w:ascii="仿宋" w:hAnsi="仿宋" w:eastAsia="仿宋"/>
        </w:rPr>
        <w:t>月</w:t>
      </w:r>
      <w:r>
        <w:rPr>
          <w:rFonts w:hint="eastAsia" w:ascii="仿宋" w:hAnsi="仿宋" w:eastAsia="仿宋"/>
          <w:vertAlign w:val="subscript"/>
        </w:rPr>
        <w:t xml:space="preserve"> --</w:t>
      </w:r>
      <w:r>
        <w:rPr>
          <w:rFonts w:hint="eastAsia" w:ascii="仿宋" w:hAnsi="仿宋" w:eastAsia="仿宋"/>
          <w:vertAlign w:val="subscript"/>
          <w:lang w:val="en-US" w:eastAsia="zh-CN"/>
        </w:rPr>
        <w:t xml:space="preserve"> </w:t>
      </w:r>
      <w:r>
        <w:rPr>
          <w:rFonts w:hint="eastAsia" w:ascii="仿宋" w:hAnsi="仿宋" w:eastAsia="仿宋"/>
          <w:vertAlign w:val="subscript"/>
        </w:rPr>
        <w:t>-</w:t>
      </w:r>
      <w:r>
        <w:rPr>
          <w:rFonts w:hint="eastAsia" w:ascii="仿宋" w:hAnsi="仿宋" w:eastAsia="仿宋"/>
        </w:rPr>
        <w:t>日</w:t>
      </w:r>
    </w:p>
    <w:p>
      <w:pPr>
        <w:adjustRightInd w:val="0"/>
        <w:snapToGrid w:val="0"/>
        <w:rPr>
          <w:rFonts w:hint="eastAsia" w:ascii="仿宋" w:hAnsi="仿宋" w:eastAsia="仿宋"/>
          <w:lang w:eastAsia="zh-CN"/>
        </w:rPr>
      </w:pPr>
      <w:r>
        <w:rPr>
          <w:rFonts w:hint="eastAsia" w:ascii="仿宋" w:hAnsi="仿宋" w:eastAsia="仿宋"/>
        </w:rPr>
        <w:t xml:space="preserve">                    </w:t>
      </w:r>
      <w:r>
        <w:rPr>
          <w:rFonts w:hint="eastAsia" w:ascii="仿宋" w:hAnsi="仿宋" w:eastAsia="仿宋"/>
          <w:vertAlign w:val="subscript"/>
        </w:rPr>
        <w:t xml:space="preserve">     </w:t>
      </w:r>
      <w:r>
        <w:rPr>
          <w:rFonts w:hint="eastAsia" w:ascii="仿宋" w:hAnsi="仿宋" w:eastAsia="仿宋"/>
          <w:vertAlign w:val="subscript"/>
          <w:lang w:val="en-US" w:eastAsia="zh-CN"/>
        </w:rPr>
        <w:t xml:space="preserve">  </w:t>
      </w:r>
      <w:r>
        <w:rPr>
          <w:rFonts w:hint="eastAsia" w:ascii="仿宋" w:hAnsi="仿宋" w:eastAsia="仿宋"/>
          <w:vertAlign w:val="subscript"/>
        </w:rPr>
        <w:t xml:space="preserve"> ----------------- </w:t>
      </w:r>
      <w:r>
        <w:rPr>
          <w:rFonts w:hint="eastAsia" w:ascii="仿宋" w:hAnsi="仿宋" w:eastAsia="仿宋"/>
        </w:rPr>
        <w:t>、</w:t>
      </w:r>
      <w:r>
        <w:rPr>
          <w:rFonts w:hint="eastAsia" w:ascii="仿宋" w:hAnsi="仿宋" w:eastAsia="仿宋"/>
          <w:vertAlign w:val="subscript"/>
        </w:rPr>
        <w:t>-------------  -----</w:t>
      </w:r>
      <w:r>
        <w:rPr>
          <w:rFonts w:hint="eastAsia" w:ascii="仿宋" w:hAnsi="仿宋" w:eastAsia="仿宋"/>
        </w:rPr>
        <w:t>年</w:t>
      </w:r>
      <w:r>
        <w:rPr>
          <w:rFonts w:hint="eastAsia" w:ascii="仿宋" w:hAnsi="仿宋" w:eastAsia="仿宋"/>
          <w:vertAlign w:val="subscript"/>
        </w:rPr>
        <w:t>----</w:t>
      </w:r>
      <w:r>
        <w:rPr>
          <w:rFonts w:hint="eastAsia" w:ascii="仿宋" w:hAnsi="仿宋" w:eastAsia="仿宋"/>
        </w:rPr>
        <w:t>月</w:t>
      </w:r>
      <w:r>
        <w:rPr>
          <w:rFonts w:hint="eastAsia" w:ascii="仿宋" w:hAnsi="仿宋" w:eastAsia="仿宋"/>
          <w:vertAlign w:val="subscript"/>
        </w:rPr>
        <w:t xml:space="preserve"> --</w:t>
      </w:r>
      <w:r>
        <w:rPr>
          <w:rFonts w:hint="eastAsia" w:ascii="仿宋" w:hAnsi="仿宋" w:eastAsia="仿宋"/>
          <w:vertAlign w:val="subscript"/>
          <w:lang w:val="en-US" w:eastAsia="zh-CN"/>
        </w:rPr>
        <w:t xml:space="preserve"> </w:t>
      </w:r>
      <w:r>
        <w:rPr>
          <w:rFonts w:hint="eastAsia" w:ascii="仿宋" w:hAnsi="仿宋" w:eastAsia="仿宋"/>
          <w:vertAlign w:val="subscript"/>
        </w:rPr>
        <w:t>-</w:t>
      </w:r>
      <w:r>
        <w:rPr>
          <w:rFonts w:hint="eastAsia" w:ascii="仿宋" w:hAnsi="仿宋" w:eastAsia="仿宋"/>
        </w:rPr>
        <w:t>日</w:t>
      </w:r>
    </w:p>
    <w:p>
      <w:pPr>
        <w:adjustRightInd w:val="0"/>
        <w:snapToGrid w:val="0"/>
        <w:rPr>
          <w:rFonts w:ascii="仿宋" w:hAnsi="仿宋" w:eastAsia="仿宋"/>
          <w:sz w:val="36"/>
          <w:szCs w:val="36"/>
        </w:rPr>
      </w:pPr>
      <w:r>
        <w:rPr>
          <w:rFonts w:hint="eastAsia" w:ascii="仿宋" w:hAnsi="仿宋" w:eastAsia="仿宋"/>
        </w:rPr>
        <w:t>见证人签名及身份：</w:t>
      </w:r>
      <w:r>
        <w:rPr>
          <w:rFonts w:hint="eastAsia" w:ascii="仿宋" w:hAnsi="仿宋" w:eastAsia="仿宋"/>
          <w:vertAlign w:val="subscript"/>
        </w:rPr>
        <w:t>--------------</w:t>
      </w:r>
      <w:r>
        <w:rPr>
          <w:rFonts w:hint="eastAsia" w:ascii="仿宋" w:hAnsi="仿宋" w:eastAsia="仿宋"/>
          <w:vertAlign w:val="subscript"/>
          <w:lang w:val="en-US" w:eastAsia="zh-CN"/>
        </w:rPr>
        <w:t xml:space="preserve">  </w:t>
      </w:r>
      <w:r>
        <w:rPr>
          <w:rFonts w:hint="eastAsia" w:ascii="仿宋" w:hAnsi="仿宋" w:eastAsia="仿宋"/>
          <w:vertAlign w:val="subscript"/>
        </w:rPr>
        <w:t>------------------------        -----</w:t>
      </w:r>
      <w:r>
        <w:rPr>
          <w:rFonts w:hint="eastAsia" w:ascii="仿宋" w:hAnsi="仿宋" w:eastAsia="仿宋"/>
        </w:rPr>
        <w:t>年</w:t>
      </w:r>
      <w:r>
        <w:rPr>
          <w:rFonts w:hint="eastAsia" w:ascii="仿宋" w:hAnsi="仿宋" w:eastAsia="仿宋"/>
          <w:vertAlign w:val="subscript"/>
        </w:rPr>
        <w:t>-----</w:t>
      </w:r>
      <w:r>
        <w:rPr>
          <w:rFonts w:hint="eastAsia" w:ascii="仿宋" w:hAnsi="仿宋" w:eastAsia="仿宋"/>
        </w:rPr>
        <w:t>月</w:t>
      </w:r>
      <w:r>
        <w:rPr>
          <w:rFonts w:hint="eastAsia" w:ascii="仿宋" w:hAnsi="仿宋" w:eastAsia="仿宋"/>
          <w:vertAlign w:val="subscript"/>
        </w:rPr>
        <w:t xml:space="preserve"> ----</w:t>
      </w:r>
      <w:r>
        <w:rPr>
          <w:rFonts w:hint="eastAsia" w:ascii="仿宋" w:hAnsi="仿宋" w:eastAsia="仿宋"/>
        </w:rPr>
        <w:t>日</w:t>
      </w:r>
    </w:p>
    <w:sectPr>
      <w:footerReference r:id="rId3" w:type="default"/>
      <w:footerReference r:id="rId4" w:type="even"/>
      <w:pgSz w:w="11906" w:h="16838"/>
      <w:pgMar w:top="2098" w:right="1588" w:bottom="1984" w:left="1588" w:header="851" w:footer="1587" w:gutter="0"/>
      <w:pgNumType w:fmt="numberInDash"/>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文鼎CS大宋">
    <w:altName w:val="宋体"/>
    <w:panose1 w:val="0201060901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jc w:val="center"/>
      <w:rPr>
        <w:rStyle w:val="8"/>
        <w:rFonts w:ascii="宋体" w:hAnsi="宋体"/>
        <w:sz w:val="28"/>
        <w:szCs w:val="28"/>
      </w:rPr>
    </w:pPr>
    <w:r>
      <w:rPr>
        <w:rFonts w:hint="default" w:ascii="Times New Roman" w:hAnsi="Times New Roman" w:cs="Times New Roman"/>
        <w:sz w:val="24"/>
        <w:szCs w:val="24"/>
      </w:rPr>
      <w:fldChar w:fldCharType="begin"/>
    </w:r>
    <w:r>
      <w:rPr>
        <w:rStyle w:val="8"/>
        <w:rFonts w:hint="default" w:ascii="Times New Roman" w:hAnsi="Times New Roman" w:cs="Times New Roman"/>
        <w:sz w:val="24"/>
        <w:szCs w:val="24"/>
      </w:rPr>
      <w:instrText xml:space="preserve">PAGE  </w:instrText>
    </w:r>
    <w:r>
      <w:rPr>
        <w:rFonts w:hint="default" w:ascii="Times New Roman" w:hAnsi="Times New Roman" w:cs="Times New Roman"/>
        <w:sz w:val="24"/>
        <w:szCs w:val="24"/>
      </w:rPr>
      <w:fldChar w:fldCharType="separate"/>
    </w:r>
    <w:r>
      <w:rPr>
        <w:rStyle w:val="8"/>
        <w:rFonts w:hint="default" w:ascii="Times New Roman" w:hAnsi="Times New Roman" w:cs="Times New Roman"/>
        <w:sz w:val="24"/>
        <w:szCs w:val="24"/>
      </w:rPr>
      <w:t>- 2 -</w:t>
    </w:r>
    <w:r>
      <w:rPr>
        <w:rFonts w:hint="default" w:ascii="Times New Roman" w:hAnsi="Times New Roman" w:cs="Times New Roman"/>
        <w:sz w:val="24"/>
        <w:szCs w:val="24"/>
      </w:rPr>
      <w:fldChar w:fldCharType="end"/>
    </w:r>
  </w:p>
  <w:p>
    <w:pPr>
      <w:pStyle w:val="4"/>
      <w:ind w:right="360" w:firstLine="360"/>
    </w:pP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8"/>
        <w:sz w:val="28"/>
        <w:szCs w:val="28"/>
      </w:rPr>
    </w:pPr>
    <w:r>
      <w:rPr>
        <w:sz w:val="28"/>
        <w:szCs w:val="28"/>
      </w:rPr>
      <w:fldChar w:fldCharType="begin"/>
    </w:r>
    <w:r>
      <w:rPr>
        <w:rStyle w:val="8"/>
        <w:sz w:val="28"/>
        <w:szCs w:val="28"/>
      </w:rPr>
      <w:instrText xml:space="preserve">PAGE  </w:instrText>
    </w:r>
    <w:r>
      <w:rPr>
        <w:sz w:val="28"/>
        <w:szCs w:val="28"/>
      </w:rPr>
      <w:fldChar w:fldCharType="separate"/>
    </w:r>
    <w:r>
      <w:rPr>
        <w:rStyle w:val="8"/>
        <w:sz w:val="28"/>
        <w:szCs w:val="28"/>
      </w:rPr>
      <w:t>- 2 -</w:t>
    </w:r>
    <w:r>
      <w:rPr>
        <w:sz w:val="28"/>
        <w:szCs w:val="28"/>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0ZTQxMGVlNzJhOWYyYTI4MmViYmVkMzAzZDc0OGEifQ=="/>
  </w:docVars>
  <w:rsids>
    <w:rsidRoot w:val="2B0D7B58"/>
    <w:rsid w:val="00314D9F"/>
    <w:rsid w:val="00464EAE"/>
    <w:rsid w:val="0093640D"/>
    <w:rsid w:val="00A552F9"/>
    <w:rsid w:val="00AA367D"/>
    <w:rsid w:val="00AA4FF2"/>
    <w:rsid w:val="00C744A3"/>
    <w:rsid w:val="05E41406"/>
    <w:rsid w:val="0EE56805"/>
    <w:rsid w:val="0F5F601B"/>
    <w:rsid w:val="0F635FDC"/>
    <w:rsid w:val="0FC86EF6"/>
    <w:rsid w:val="11DB4565"/>
    <w:rsid w:val="17CD5A3E"/>
    <w:rsid w:val="1D982D5B"/>
    <w:rsid w:val="20D5323B"/>
    <w:rsid w:val="21F562E3"/>
    <w:rsid w:val="254C7542"/>
    <w:rsid w:val="259716E5"/>
    <w:rsid w:val="2A2953B1"/>
    <w:rsid w:val="2B0D7B58"/>
    <w:rsid w:val="30F57327"/>
    <w:rsid w:val="32E152C4"/>
    <w:rsid w:val="4A004A17"/>
    <w:rsid w:val="4B2939DE"/>
    <w:rsid w:val="5424489E"/>
    <w:rsid w:val="5B111267"/>
    <w:rsid w:val="6276271A"/>
    <w:rsid w:val="6C780E5F"/>
    <w:rsid w:val="6D532274"/>
    <w:rsid w:val="737D52C4"/>
    <w:rsid w:val="7D310F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华文仿宋" w:cs="Times New Roman"/>
      <w:kern w:val="2"/>
      <w:sz w:val="32"/>
      <w:szCs w:val="3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autoRedefine/>
    <w:qFormat/>
    <w:uiPriority w:val="0"/>
    <w:pPr>
      <w:ind w:left="100" w:leftChars="2500"/>
    </w:pPr>
  </w:style>
  <w:style w:type="paragraph" w:styleId="3">
    <w:name w:val="Balloon Text"/>
    <w:basedOn w:val="1"/>
    <w:link w:val="9"/>
    <w:autoRedefine/>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autoRedefine/>
    <w:qFormat/>
    <w:uiPriority w:val="0"/>
    <w:rPr>
      <w:rFonts w:ascii="仿宋_GB2312" w:eastAsia="仿宋_GB2312"/>
    </w:rPr>
  </w:style>
  <w:style w:type="character" w:customStyle="1" w:styleId="9">
    <w:name w:val="批注框文本 Char"/>
    <w:basedOn w:val="7"/>
    <w:link w:val="3"/>
    <w:autoRedefine/>
    <w:qFormat/>
    <w:uiPriority w:val="0"/>
    <w:rPr>
      <w:rFonts w:eastAsia="华文仿宋"/>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507</Words>
  <Characters>808</Characters>
  <Lines>3</Lines>
  <Paragraphs>1</Paragraphs>
  <TotalTime>0</TotalTime>
  <ScaleCrop>false</ScaleCrop>
  <LinksUpToDate>false</LinksUpToDate>
  <CharactersWithSpaces>930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2020-01-03T03:50:00Z</dcterms:created>
  <dc:creator>永乐大大帝</dc:creator>
  <cp:lastModifiedBy>李志彪</cp:lastModifiedBy>
  <cp:lastPrinted>2023-08-09T00:59:00Z</cp:lastPrinted>
  <dcterms:modified xsi:type="dcterms:W3CDTF">2024-05-28T07:51:22Z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4A47993D25924C52952CF13B46354433_12</vt:lpwstr>
  </property>
</Properties>
</file>