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131E36">
      <w:pPr>
        <w:keepNext w:val="0"/>
        <w:keepLines w:val="0"/>
        <w:pageBreakBefore w:val="0"/>
        <w:widowControl w:val="0"/>
        <w:kinsoku/>
        <w:wordWrap/>
        <w:overflowPunct/>
        <w:topLinePunct w:val="0"/>
        <w:autoSpaceDE/>
        <w:autoSpaceDN/>
        <w:bidi w:val="0"/>
        <w:spacing w:line="560" w:lineRule="exact"/>
        <w:rPr>
          <w:rFonts w:ascii="方正小标宋_GBK" w:hAnsi="方正小标宋_GBK" w:eastAsia="方正小标宋_GBK" w:cs="方正小标宋_GBK"/>
          <w:bCs/>
          <w:szCs w:val="21"/>
        </w:rPr>
      </w:pPr>
    </w:p>
    <w:p w14:paraId="033E9E3A">
      <w:pPr>
        <w:keepNext w:val="0"/>
        <w:keepLines w:val="0"/>
        <w:pageBreakBefore w:val="0"/>
        <w:widowControl w:val="0"/>
        <w:kinsoku/>
        <w:wordWrap/>
        <w:overflowPunct/>
        <w:topLinePunct w:val="0"/>
        <w:autoSpaceDE/>
        <w:autoSpaceDN/>
        <w:bidi w:val="0"/>
        <w:spacing w:line="56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624124FC">
      <w:pPr>
        <w:keepNext w:val="0"/>
        <w:keepLines w:val="0"/>
        <w:pageBreakBefore w:val="0"/>
        <w:widowControl w:val="0"/>
        <w:kinsoku/>
        <w:wordWrap/>
        <w:overflowPunct/>
        <w:topLinePunct w:val="0"/>
        <w:autoSpaceDE/>
        <w:autoSpaceDN/>
        <w:bidi w:val="0"/>
        <w:spacing w:line="56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查封（扣押）决定书</w:t>
      </w:r>
    </w:p>
    <w:p w14:paraId="0777B178">
      <w:pPr>
        <w:keepNext w:val="0"/>
        <w:keepLines w:val="0"/>
        <w:pageBreakBefore w:val="0"/>
        <w:widowControl w:val="0"/>
        <w:kinsoku/>
        <w:wordWrap/>
        <w:overflowPunct/>
        <w:topLinePunct w:val="0"/>
        <w:autoSpaceDE/>
        <w:autoSpaceDN/>
        <w:bidi w:val="0"/>
        <w:spacing w:line="560" w:lineRule="exact"/>
        <w:rPr>
          <w:rFonts w:ascii="仿宋_GB2312" w:hAnsi="华文仿宋" w:eastAsia="仿宋_GB2312"/>
        </w:rPr>
      </w:pPr>
    </w:p>
    <w:p w14:paraId="7BDB5C58">
      <w:pPr>
        <w:keepNext w:val="0"/>
        <w:keepLines w:val="0"/>
        <w:pageBreakBefore w:val="0"/>
        <w:widowControl w:val="0"/>
        <w:kinsoku/>
        <w:wordWrap/>
        <w:overflowPunct/>
        <w:topLinePunct w:val="0"/>
        <w:autoSpaceDE/>
        <w:autoSpaceDN/>
        <w:bidi w:val="0"/>
        <w:spacing w:line="560" w:lineRule="exact"/>
        <w:ind w:firstLine="320" w:firstLineChars="100"/>
        <w:jc w:val="right"/>
        <w:rPr>
          <w:rFonts w:ascii="楷体_GB2312" w:hAnsi="华文仿宋" w:eastAsia="楷体_GB2312"/>
          <w:sz w:val="32"/>
          <w:szCs w:val="32"/>
        </w:rPr>
      </w:pPr>
      <w:r>
        <w:rPr>
          <w:rFonts w:hint="eastAsia" w:ascii="仿宋_GB2312" w:hAnsi="华文仿宋" w:eastAsia="仿宋_GB2312"/>
          <w:sz w:val="32"/>
          <w:szCs w:val="32"/>
        </w:rPr>
        <w:t>江蓬环查扣〔</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4</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3</w:t>
      </w:r>
      <w:r>
        <w:rPr>
          <w:rFonts w:hint="eastAsia" w:ascii="仿宋_GB2312" w:hAnsi="华文仿宋" w:eastAsia="仿宋_GB2312"/>
          <w:sz w:val="32"/>
          <w:szCs w:val="32"/>
        </w:rPr>
        <w:t>号</w:t>
      </w:r>
    </w:p>
    <w:p w14:paraId="0AECC969">
      <w:pPr>
        <w:keepNext w:val="0"/>
        <w:keepLines w:val="0"/>
        <w:pageBreakBefore w:val="0"/>
        <w:widowControl w:val="0"/>
        <w:kinsoku/>
        <w:wordWrap/>
        <w:overflowPunct/>
        <w:topLinePunct w:val="0"/>
        <w:autoSpaceDE/>
        <w:autoSpaceDN/>
        <w:bidi w:val="0"/>
        <w:adjustRightInd w:val="0"/>
        <w:snapToGrid w:val="0"/>
        <w:spacing w:line="560" w:lineRule="exact"/>
        <w:rPr>
          <w:b/>
          <w:sz w:val="44"/>
          <w:szCs w:val="44"/>
        </w:rPr>
      </w:pPr>
    </w:p>
    <w:p w14:paraId="05DE4367">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当事人：蓬江区豪亨五金厂</w:t>
      </w:r>
    </w:p>
    <w:p w14:paraId="697462D8">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统一社会信用代码：92440703L7625048XN</w:t>
      </w:r>
    </w:p>
    <w:p w14:paraId="48311A57">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地址：江门市蓬江区荷塘镇东堤一路唐溪沙9号B区1号</w:t>
      </w:r>
    </w:p>
    <w:p w14:paraId="7099020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经营者：雷超美</w:t>
      </w:r>
    </w:p>
    <w:p w14:paraId="0FE52F4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身份证号码：4</w:t>
      </w:r>
      <w:r>
        <w:rPr>
          <w:rFonts w:hint="eastAsia" w:ascii="仿宋_GB2312" w:eastAsia="仿宋_GB2312"/>
          <w:sz w:val="32"/>
          <w:szCs w:val="32"/>
          <w:lang w:val="en-US" w:eastAsia="zh-CN"/>
        </w:rPr>
        <w:t>3XXXXXXXXXX50</w:t>
      </w:r>
    </w:p>
    <w:p w14:paraId="5DCDE43C">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住址：</w:t>
      </w:r>
      <w:r>
        <w:rPr>
          <w:rFonts w:hint="eastAsia" w:ascii="仿宋_GB2312" w:eastAsia="仿宋_GB2312"/>
          <w:sz w:val="32"/>
          <w:szCs w:val="32"/>
          <w:lang w:val="en-US" w:eastAsia="zh-CN"/>
        </w:rPr>
        <w:t>湖南省XXXXXX组</w:t>
      </w:r>
    </w:p>
    <w:p w14:paraId="628D692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jc w:val="left"/>
        <w:textAlignment w:val="top"/>
        <w:rPr>
          <w:rFonts w:hint="eastAsia" w:ascii="仿宋_GB2312" w:hAnsi="微软雅黑" w:eastAsia="仿宋_GB2312" w:cs="Arial"/>
          <w:color w:val="131313"/>
          <w:kern w:val="0"/>
          <w:sz w:val="32"/>
          <w:szCs w:val="32"/>
        </w:rPr>
      </w:pPr>
    </w:p>
    <w:p w14:paraId="424B689E">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18</w:t>
      </w:r>
      <w:r>
        <w:rPr>
          <w:rFonts w:hint="eastAsia" w:ascii="仿宋_GB2312" w:eastAsia="仿宋_GB2312"/>
          <w:sz w:val="32"/>
          <w:szCs w:val="32"/>
        </w:rPr>
        <w:t>日</w:t>
      </w:r>
      <w:r>
        <w:rPr>
          <w:rFonts w:hint="eastAsia" w:ascii="仿宋_GB2312" w:eastAsia="仿宋_GB2312"/>
          <w:sz w:val="32"/>
          <w:szCs w:val="32"/>
          <w:lang w:val="en-US" w:eastAsia="zh-CN"/>
        </w:rPr>
        <w:t>、6月19日</w:t>
      </w:r>
      <w:r>
        <w:rPr>
          <w:rFonts w:hint="eastAsia" w:ascii="仿宋_GB2312" w:eastAsia="仿宋_GB2312"/>
          <w:sz w:val="32"/>
          <w:szCs w:val="32"/>
        </w:rPr>
        <w:t>，我局执法人员对你单位进行检查，发现你单位存在以下环境违法行为：</w:t>
      </w:r>
    </w:p>
    <w:p w14:paraId="12F91145">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eastAsia="zh-CN"/>
        </w:rPr>
        <w:t>根据你单位取得的</w:t>
      </w:r>
      <w:r>
        <w:rPr>
          <w:rFonts w:hint="eastAsia" w:ascii="仿宋_GB2312" w:eastAsia="仿宋_GB2312"/>
          <w:sz w:val="32"/>
          <w:szCs w:val="32"/>
          <w:lang w:val="en-US" w:eastAsia="zh-CN"/>
        </w:rPr>
        <w:t>《关于同意蓬江区豪亨五金厂五金、铝制品项目环保备案的函》（蓬环备﹝2020﹞88号）显示，你单位酸洗池工序产生的废气需经废气治理设施（碱喷淋塔+静电除雾设施）处理后，经排气筒高空排放；根据你单位取得的《排污许可证》（证书编号：92440703L7625048XN001R）显示，你单位酸洗池工序产生的硫酸雾需经过“碱喷淋长箱A+三级碱液喷淋塔+净化器”的废气治理设施处理后高空排放。现场检查期间你单位氧化二号车间正在生产，酸洗工序产生的废气经喷淋塔处理后排放，但酸洗工序配套的碱液喷淋塔部分抽水泵未开启，且三级碱液喷淋塔内的喷淋液经pH试纸检测后结果均显示为酸性，即你单位存在违反操作规程使用污染物处理设施致使处理设施不能正常发挥处理作用的情形；且该车间配套的静电除雾设施连接废气集气罩的管道已断开，设备未通电，即你单位存在在生产经营或作业过程中停止运行污染物处理设施的情形。综上，你单位氧化二号车间阳极氧化生产线产生的生产废气（主要为氮氧化物及硫酸雾）通过不正常运行防治污染设施等逃避监管的方式排放到外环境。</w:t>
      </w:r>
    </w:p>
    <w:p w14:paraId="23CEB775">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以上事实，有以下主要证据证明：</w:t>
      </w:r>
    </w:p>
    <w:p w14:paraId="294EF57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1.2024年</w:t>
      </w:r>
      <w:r>
        <w:rPr>
          <w:rFonts w:hint="eastAsia" w:ascii="仿宋_GB2312" w:eastAsia="仿宋_GB2312"/>
          <w:sz w:val="32"/>
          <w:szCs w:val="32"/>
          <w:lang w:val="en-US" w:eastAsia="zh-CN"/>
        </w:rPr>
        <w:t>6</w:t>
      </w:r>
      <w:r>
        <w:rPr>
          <w:rFonts w:hint="default" w:ascii="仿宋_GB2312" w:eastAsia="仿宋_GB2312"/>
          <w:sz w:val="32"/>
          <w:szCs w:val="32"/>
          <w:lang w:val="en-US" w:eastAsia="zh-CN"/>
        </w:rPr>
        <w:t>月1</w:t>
      </w:r>
      <w:r>
        <w:rPr>
          <w:rFonts w:hint="eastAsia" w:ascii="仿宋_GB2312" w:eastAsia="仿宋_GB2312"/>
          <w:sz w:val="32"/>
          <w:szCs w:val="32"/>
          <w:lang w:val="en-US" w:eastAsia="zh-CN"/>
        </w:rPr>
        <w:t>8</w:t>
      </w:r>
      <w:r>
        <w:rPr>
          <w:rFonts w:hint="default" w:ascii="仿宋_GB2312" w:eastAsia="仿宋_GB2312"/>
          <w:sz w:val="32"/>
          <w:szCs w:val="32"/>
          <w:lang w:val="en-US" w:eastAsia="zh-CN"/>
        </w:rPr>
        <w:t>日</w:t>
      </w:r>
      <w:r>
        <w:rPr>
          <w:rFonts w:hint="eastAsia" w:ascii="仿宋_GB2312" w:eastAsia="仿宋_GB2312"/>
          <w:sz w:val="32"/>
          <w:szCs w:val="32"/>
          <w:lang w:val="en-US" w:eastAsia="zh-CN"/>
        </w:rPr>
        <w:t>、6月19日</w:t>
      </w:r>
      <w:r>
        <w:rPr>
          <w:rFonts w:hint="default" w:ascii="仿宋_GB2312" w:eastAsia="仿宋_GB2312"/>
          <w:sz w:val="32"/>
          <w:szCs w:val="32"/>
          <w:lang w:val="en-US" w:eastAsia="zh-CN"/>
        </w:rPr>
        <w:t>江门市生态环境局执法人员现场检查所作的《江门市生态环境局蓬江分局现场检查（勘察）笔录》。</w:t>
      </w:r>
    </w:p>
    <w:p w14:paraId="4C0A273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2.2024年</w:t>
      </w:r>
      <w:r>
        <w:rPr>
          <w:rFonts w:hint="eastAsia" w:ascii="仿宋_GB2312" w:eastAsia="仿宋_GB2312"/>
          <w:sz w:val="32"/>
          <w:szCs w:val="32"/>
          <w:lang w:val="en-US" w:eastAsia="zh-CN"/>
        </w:rPr>
        <w:t>6</w:t>
      </w:r>
      <w:r>
        <w:rPr>
          <w:rFonts w:hint="default" w:ascii="仿宋_GB2312" w:eastAsia="仿宋_GB2312"/>
          <w:sz w:val="32"/>
          <w:szCs w:val="32"/>
          <w:lang w:val="en-US" w:eastAsia="zh-CN"/>
        </w:rPr>
        <w:t>月1</w:t>
      </w:r>
      <w:r>
        <w:rPr>
          <w:rFonts w:hint="eastAsia" w:ascii="仿宋_GB2312" w:eastAsia="仿宋_GB2312"/>
          <w:sz w:val="32"/>
          <w:szCs w:val="32"/>
          <w:lang w:val="en-US" w:eastAsia="zh-CN"/>
        </w:rPr>
        <w:t>8</w:t>
      </w:r>
      <w:r>
        <w:rPr>
          <w:rFonts w:hint="default" w:ascii="仿宋_GB2312" w:eastAsia="仿宋_GB2312"/>
          <w:sz w:val="32"/>
          <w:szCs w:val="32"/>
          <w:lang w:val="en-US" w:eastAsia="zh-CN"/>
        </w:rPr>
        <w:t>日江门市生态环境局执法人员现场检查所作的《江门市生态环境局调查询问笔录》</w:t>
      </w:r>
      <w:r>
        <w:rPr>
          <w:rFonts w:hint="eastAsia" w:ascii="仿宋_GB2312" w:eastAsia="仿宋_GB2312"/>
          <w:sz w:val="32"/>
          <w:szCs w:val="32"/>
          <w:lang w:val="en-US" w:eastAsia="zh-CN"/>
        </w:rPr>
        <w:t>、2024年6月19日</w:t>
      </w:r>
      <w:r>
        <w:rPr>
          <w:rFonts w:hint="default" w:ascii="仿宋_GB2312" w:eastAsia="仿宋_GB2312"/>
          <w:sz w:val="32"/>
          <w:szCs w:val="32"/>
          <w:lang w:val="en-US" w:eastAsia="zh-CN"/>
        </w:rPr>
        <w:t>江门市生态环境局执法人员现场检查所作的《江门市生态环境局</w:t>
      </w:r>
      <w:r>
        <w:rPr>
          <w:rFonts w:hint="eastAsia" w:ascii="仿宋_GB2312" w:eastAsia="仿宋_GB2312"/>
          <w:sz w:val="32"/>
          <w:szCs w:val="32"/>
          <w:lang w:val="en-US" w:eastAsia="zh-CN"/>
        </w:rPr>
        <w:t>蓬江分局</w:t>
      </w:r>
      <w:r>
        <w:rPr>
          <w:rFonts w:hint="default" w:ascii="仿宋_GB2312" w:eastAsia="仿宋_GB2312"/>
          <w:sz w:val="32"/>
          <w:szCs w:val="32"/>
          <w:lang w:val="en-US" w:eastAsia="zh-CN"/>
        </w:rPr>
        <w:t>调查询问笔录》。</w:t>
      </w:r>
    </w:p>
    <w:p w14:paraId="67FE79D2">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3.2024年</w:t>
      </w:r>
      <w:r>
        <w:rPr>
          <w:rFonts w:hint="eastAsia" w:ascii="仿宋_GB2312" w:eastAsia="仿宋_GB2312"/>
          <w:sz w:val="32"/>
          <w:szCs w:val="32"/>
          <w:lang w:val="en-US" w:eastAsia="zh-CN"/>
        </w:rPr>
        <w:t>6</w:t>
      </w:r>
      <w:r>
        <w:rPr>
          <w:rFonts w:hint="default" w:ascii="仿宋_GB2312" w:eastAsia="仿宋_GB2312"/>
          <w:sz w:val="32"/>
          <w:szCs w:val="32"/>
          <w:lang w:val="en-US" w:eastAsia="zh-CN"/>
        </w:rPr>
        <w:t>月1</w:t>
      </w:r>
      <w:r>
        <w:rPr>
          <w:rFonts w:hint="eastAsia" w:ascii="仿宋_GB2312" w:eastAsia="仿宋_GB2312"/>
          <w:sz w:val="32"/>
          <w:szCs w:val="32"/>
          <w:lang w:val="en-US" w:eastAsia="zh-CN"/>
        </w:rPr>
        <w:t>8</w:t>
      </w:r>
      <w:r>
        <w:rPr>
          <w:rFonts w:hint="default" w:ascii="仿宋_GB2312" w:eastAsia="仿宋_GB2312"/>
          <w:sz w:val="32"/>
          <w:szCs w:val="32"/>
          <w:lang w:val="en-US" w:eastAsia="zh-CN"/>
        </w:rPr>
        <w:t>日</w:t>
      </w:r>
      <w:r>
        <w:rPr>
          <w:rFonts w:hint="eastAsia" w:ascii="仿宋_GB2312" w:eastAsia="仿宋_GB2312"/>
          <w:sz w:val="32"/>
          <w:szCs w:val="32"/>
          <w:lang w:val="en-US" w:eastAsia="zh-CN"/>
        </w:rPr>
        <w:t>、6月19日</w:t>
      </w:r>
      <w:r>
        <w:rPr>
          <w:rFonts w:hint="default" w:ascii="仿宋_GB2312" w:eastAsia="仿宋_GB2312"/>
          <w:sz w:val="32"/>
          <w:szCs w:val="32"/>
          <w:lang w:val="en-US" w:eastAsia="zh-CN"/>
        </w:rPr>
        <w:t>江门市生态环境局执法人员现场检查时所拍摄的视频资料和照片资料。</w:t>
      </w:r>
    </w:p>
    <w:p w14:paraId="322482D1">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证据1、2、3证明你单位的主体信息及现场检查时你单位</w:t>
      </w:r>
      <w:r>
        <w:rPr>
          <w:rFonts w:hint="eastAsia" w:ascii="仿宋_GB2312" w:eastAsia="仿宋_GB2312"/>
          <w:sz w:val="32"/>
          <w:szCs w:val="32"/>
          <w:lang w:val="en-US" w:eastAsia="zh-CN"/>
        </w:rPr>
        <w:t>氧化二号车间阳极氧化生产线产生的生产废气（主要为氮氧化物及硫酸雾）通过不正常运行防治污染设施等逃避监管的方式排放到外环境</w:t>
      </w:r>
      <w:r>
        <w:rPr>
          <w:rFonts w:hint="default" w:ascii="仿宋_GB2312" w:eastAsia="仿宋_GB2312"/>
          <w:sz w:val="32"/>
          <w:szCs w:val="32"/>
          <w:lang w:val="en-US" w:eastAsia="zh-CN"/>
        </w:rPr>
        <w:t>。</w:t>
      </w:r>
    </w:p>
    <w:p w14:paraId="32CFA6E1">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4.2024年</w:t>
      </w:r>
      <w:r>
        <w:rPr>
          <w:rFonts w:hint="eastAsia" w:ascii="仿宋_GB2312" w:eastAsia="仿宋_GB2312"/>
          <w:sz w:val="32"/>
          <w:szCs w:val="32"/>
          <w:lang w:val="en-US" w:eastAsia="zh-CN"/>
        </w:rPr>
        <w:t>6</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19</w:t>
      </w:r>
      <w:r>
        <w:rPr>
          <w:rFonts w:hint="default" w:ascii="仿宋_GB2312" w:eastAsia="仿宋_GB2312"/>
          <w:sz w:val="32"/>
          <w:szCs w:val="32"/>
          <w:lang w:val="en-US" w:eastAsia="zh-CN"/>
        </w:rPr>
        <w:t>日江门市生态环境局执法人员</w:t>
      </w:r>
      <w:r>
        <w:rPr>
          <w:rFonts w:hint="eastAsia" w:ascii="仿宋_GB2312" w:eastAsia="仿宋_GB2312"/>
          <w:sz w:val="32"/>
          <w:szCs w:val="32"/>
          <w:lang w:val="en-US" w:eastAsia="zh-CN"/>
        </w:rPr>
        <w:t>调取档案</w:t>
      </w:r>
      <w:r>
        <w:rPr>
          <w:rFonts w:hint="default" w:ascii="仿宋_GB2312" w:eastAsia="仿宋_GB2312"/>
          <w:sz w:val="32"/>
          <w:szCs w:val="32"/>
          <w:lang w:val="en-US" w:eastAsia="zh-CN"/>
        </w:rPr>
        <w:t>所作的《</w:t>
      </w:r>
      <w:r>
        <w:rPr>
          <w:rFonts w:hint="eastAsia" w:ascii="仿宋_GB2312" w:eastAsia="仿宋_GB2312"/>
          <w:sz w:val="32"/>
          <w:szCs w:val="32"/>
          <w:lang w:val="en-US" w:eastAsia="zh-CN"/>
        </w:rPr>
        <w:t>排污许可证</w:t>
      </w:r>
      <w:r>
        <w:rPr>
          <w:rFonts w:hint="default" w:ascii="仿宋_GB2312" w:eastAsia="仿宋_GB2312"/>
          <w:sz w:val="32"/>
          <w:szCs w:val="32"/>
          <w:lang w:val="en-US" w:eastAsia="zh-CN"/>
        </w:rPr>
        <w:t>（</w:t>
      </w:r>
      <w:r>
        <w:rPr>
          <w:rFonts w:hint="eastAsia" w:ascii="仿宋_GB2312" w:eastAsia="仿宋_GB2312"/>
          <w:sz w:val="32"/>
          <w:szCs w:val="32"/>
          <w:lang w:val="en-US" w:eastAsia="zh-CN"/>
        </w:rPr>
        <w:t>证书编号：92440703L7625048XN001R</w:t>
      </w:r>
      <w:r>
        <w:rPr>
          <w:rFonts w:hint="default" w:ascii="仿宋_GB2312" w:eastAsia="仿宋_GB2312"/>
          <w:sz w:val="32"/>
          <w:szCs w:val="32"/>
          <w:lang w:val="en-US" w:eastAsia="zh-CN"/>
        </w:rPr>
        <w:t>）》</w:t>
      </w:r>
      <w:r>
        <w:rPr>
          <w:rFonts w:hint="eastAsia" w:ascii="仿宋_GB2312" w:eastAsia="仿宋_GB2312"/>
          <w:sz w:val="32"/>
          <w:szCs w:val="32"/>
          <w:lang w:val="en-US" w:eastAsia="zh-CN"/>
        </w:rPr>
        <w:t>（节选）以及《关于同意蓬江区豪亨五金厂五金、铝制品项目环保备案的函》（蓬环备﹝2020﹞88号）</w:t>
      </w:r>
      <w:r>
        <w:rPr>
          <w:rFonts w:hint="default" w:ascii="仿宋_GB2312" w:eastAsia="仿宋_GB2312"/>
          <w:sz w:val="32"/>
          <w:szCs w:val="32"/>
          <w:lang w:val="en-US" w:eastAsia="zh-CN"/>
        </w:rPr>
        <w:t>。</w:t>
      </w:r>
    </w:p>
    <w:p w14:paraId="6704568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证据4证明你单位</w:t>
      </w:r>
      <w:r>
        <w:rPr>
          <w:rFonts w:hint="eastAsia" w:ascii="仿宋_GB2312" w:eastAsia="仿宋_GB2312"/>
          <w:sz w:val="32"/>
          <w:szCs w:val="32"/>
          <w:lang w:val="en-US" w:eastAsia="zh-CN"/>
        </w:rPr>
        <w:t>生产废气治理所需配套的防治污染设施以及你单位酸洗池工艺排放的主要大气污染物为氮氧化物及硫酸雾</w:t>
      </w:r>
      <w:r>
        <w:rPr>
          <w:rFonts w:hint="default" w:ascii="仿宋_GB2312" w:eastAsia="仿宋_GB2312"/>
          <w:sz w:val="32"/>
          <w:szCs w:val="32"/>
          <w:lang w:val="en-US" w:eastAsia="zh-CN"/>
        </w:rPr>
        <w:t>。</w:t>
      </w:r>
    </w:p>
    <w:p w14:paraId="1D14E73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5.2024年</w:t>
      </w:r>
      <w:r>
        <w:rPr>
          <w:rFonts w:hint="eastAsia" w:ascii="仿宋_GB2312" w:eastAsia="仿宋_GB2312"/>
          <w:sz w:val="32"/>
          <w:szCs w:val="32"/>
          <w:lang w:val="en-US" w:eastAsia="zh-CN"/>
        </w:rPr>
        <w:t>6</w:t>
      </w:r>
      <w:r>
        <w:rPr>
          <w:rFonts w:hint="default" w:ascii="仿宋_GB2312" w:eastAsia="仿宋_GB2312"/>
          <w:sz w:val="32"/>
          <w:szCs w:val="32"/>
          <w:lang w:val="en-US" w:eastAsia="zh-CN"/>
        </w:rPr>
        <w:t>月1</w:t>
      </w:r>
      <w:r>
        <w:rPr>
          <w:rFonts w:hint="eastAsia" w:ascii="仿宋_GB2312" w:eastAsia="仿宋_GB2312"/>
          <w:sz w:val="32"/>
          <w:szCs w:val="32"/>
          <w:lang w:val="en-US" w:eastAsia="zh-CN"/>
        </w:rPr>
        <w:t>9</w:t>
      </w:r>
      <w:r>
        <w:rPr>
          <w:rFonts w:hint="default" w:ascii="仿宋_GB2312" w:eastAsia="仿宋_GB2312"/>
          <w:sz w:val="32"/>
          <w:szCs w:val="32"/>
          <w:lang w:val="en-US" w:eastAsia="zh-CN"/>
        </w:rPr>
        <w:t>日你单位提交的</w:t>
      </w:r>
      <w:r>
        <w:rPr>
          <w:rFonts w:hint="eastAsia" w:ascii="仿宋_GB2312" w:eastAsia="仿宋_GB2312"/>
          <w:sz w:val="32"/>
          <w:szCs w:val="32"/>
          <w:lang w:val="en-US" w:eastAsia="zh-CN"/>
        </w:rPr>
        <w:t>两份</w:t>
      </w:r>
      <w:r>
        <w:rPr>
          <w:rFonts w:hint="default" w:ascii="仿宋_GB2312" w:eastAsia="仿宋_GB2312"/>
          <w:sz w:val="32"/>
          <w:szCs w:val="32"/>
          <w:lang w:val="en-US" w:eastAsia="zh-CN"/>
        </w:rPr>
        <w:t>《授权委托书》。</w:t>
      </w:r>
    </w:p>
    <w:p w14:paraId="031E5DBC">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证据5证明你单位</w:t>
      </w:r>
      <w:r>
        <w:rPr>
          <w:rFonts w:hint="eastAsia" w:ascii="仿宋_GB2312" w:eastAsia="仿宋_GB2312"/>
          <w:sz w:val="32"/>
          <w:szCs w:val="32"/>
          <w:lang w:val="en-US" w:eastAsia="zh-CN"/>
        </w:rPr>
        <w:t>已</w:t>
      </w:r>
      <w:r>
        <w:rPr>
          <w:rFonts w:hint="default" w:ascii="仿宋_GB2312" w:eastAsia="仿宋_GB2312"/>
          <w:sz w:val="32"/>
          <w:szCs w:val="32"/>
          <w:lang w:val="en-US" w:eastAsia="zh-CN"/>
        </w:rPr>
        <w:t>授权</w:t>
      </w:r>
      <w:r>
        <w:rPr>
          <w:rFonts w:hint="eastAsia" w:ascii="仿宋_GB2312" w:eastAsia="仿宋_GB2312"/>
          <w:sz w:val="32"/>
          <w:szCs w:val="32"/>
          <w:lang w:val="en-US" w:eastAsia="zh-CN"/>
        </w:rPr>
        <w:t>郑X尚（身份证号码：45XXXXXXXXXX11）以及谭X成（身份证号码：43XXXXXXXX95）</w:t>
      </w:r>
      <w:r>
        <w:rPr>
          <w:rFonts w:hint="default" w:ascii="仿宋_GB2312" w:eastAsia="仿宋_GB2312"/>
          <w:sz w:val="32"/>
          <w:szCs w:val="32"/>
          <w:lang w:val="en-US" w:eastAsia="zh-CN"/>
        </w:rPr>
        <w:t>配合调查并签署执法文书及要求确认的证据材料。</w:t>
      </w:r>
    </w:p>
    <w:p w14:paraId="13C415D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6.2024年</w:t>
      </w:r>
      <w:r>
        <w:rPr>
          <w:rFonts w:hint="eastAsia" w:ascii="仿宋_GB2312" w:eastAsia="仿宋_GB2312"/>
          <w:sz w:val="32"/>
          <w:szCs w:val="32"/>
          <w:lang w:val="en-US" w:eastAsia="zh-CN"/>
        </w:rPr>
        <w:t>6</w:t>
      </w:r>
      <w:r>
        <w:rPr>
          <w:rFonts w:hint="default" w:ascii="仿宋_GB2312" w:eastAsia="仿宋_GB2312"/>
          <w:sz w:val="32"/>
          <w:szCs w:val="32"/>
          <w:lang w:val="en-US" w:eastAsia="zh-CN"/>
        </w:rPr>
        <w:t>月1</w:t>
      </w:r>
      <w:r>
        <w:rPr>
          <w:rFonts w:hint="eastAsia" w:ascii="仿宋_GB2312" w:eastAsia="仿宋_GB2312"/>
          <w:sz w:val="32"/>
          <w:szCs w:val="32"/>
          <w:lang w:val="en-US" w:eastAsia="zh-CN"/>
        </w:rPr>
        <w:t>9</w:t>
      </w:r>
      <w:r>
        <w:rPr>
          <w:rFonts w:hint="default" w:ascii="仿宋_GB2312" w:eastAsia="仿宋_GB2312"/>
          <w:sz w:val="32"/>
          <w:szCs w:val="32"/>
          <w:lang w:val="en-US" w:eastAsia="zh-CN"/>
        </w:rPr>
        <w:t>日江门市生态环境局执法人员现场检查所作的《江门市生态环境局当事人送达地址确认书》。</w:t>
      </w:r>
    </w:p>
    <w:p w14:paraId="14B1DDF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证据6证明你单位已提供经确认过的送达地址和方式。</w:t>
      </w:r>
    </w:p>
    <w:p w14:paraId="093587D3">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因你单位存在涉嫌</w:t>
      </w:r>
      <w:r>
        <w:rPr>
          <w:rFonts w:hint="eastAsia" w:ascii="仿宋_GB2312" w:eastAsia="仿宋_GB2312"/>
          <w:sz w:val="32"/>
          <w:szCs w:val="32"/>
          <w:lang w:eastAsia="zh-CN"/>
        </w:rPr>
        <w:t>通过</w:t>
      </w:r>
      <w:r>
        <w:rPr>
          <w:rFonts w:hint="eastAsia" w:ascii="仿宋_GB2312" w:eastAsia="仿宋_GB2312"/>
          <w:sz w:val="32"/>
          <w:szCs w:val="32"/>
          <w:lang w:val="en-US" w:eastAsia="zh-CN"/>
        </w:rPr>
        <w:t>不正常运行大气防治污染设施等逃避监管的方式违反法律法规规定排放污染物的</w:t>
      </w:r>
      <w:r>
        <w:rPr>
          <w:rFonts w:hint="eastAsia" w:ascii="仿宋_GB2312" w:eastAsia="仿宋_GB2312"/>
          <w:sz w:val="32"/>
          <w:szCs w:val="32"/>
        </w:rPr>
        <w:t>行为，违反了《环境保护主管部门实施查封、扣押办法》第四条第一款第</w:t>
      </w:r>
      <w:r>
        <w:rPr>
          <w:rFonts w:hint="eastAsia" w:ascii="仿宋_GB2312" w:eastAsia="仿宋_GB2312"/>
          <w:sz w:val="32"/>
          <w:szCs w:val="32"/>
          <w:lang w:eastAsia="zh-CN"/>
        </w:rPr>
        <w:t>四</w:t>
      </w:r>
      <w:r>
        <w:rPr>
          <w:rFonts w:hint="eastAsia" w:ascii="仿宋_GB2312" w:eastAsia="仿宋_GB2312"/>
          <w:sz w:val="32"/>
          <w:szCs w:val="32"/>
        </w:rPr>
        <w:t>项</w:t>
      </w:r>
      <w:r>
        <w:rPr>
          <w:rFonts w:hint="eastAsia" w:ascii="仿宋_GB2312" w:eastAsia="仿宋_GB2312"/>
          <w:sz w:val="32"/>
          <w:szCs w:val="32"/>
          <w:lang w:eastAsia="zh-CN"/>
        </w:rPr>
        <w:t>“</w:t>
      </w:r>
      <w:r>
        <w:rPr>
          <w:rFonts w:hint="eastAsia" w:ascii="仿宋_GB2312" w:eastAsia="仿宋_GB2312"/>
          <w:sz w:val="32"/>
          <w:szCs w:val="32"/>
          <w:lang w:val="en-US" w:eastAsia="zh-CN"/>
        </w:rPr>
        <w:t>排污者有下列情形之一的，环境保护主管部门依法实施查封、扣押：（四）通过暗管、渗井、渗坑、灌注或者篡改、伪造监测数据，或者不正常运行防治污染设施等逃避监管的方式违反法律法规规定排放污染物的</w:t>
      </w:r>
      <w:r>
        <w:rPr>
          <w:rFonts w:hint="eastAsia" w:ascii="仿宋_GB2312" w:eastAsia="仿宋_GB2312"/>
          <w:sz w:val="32"/>
          <w:szCs w:val="32"/>
          <w:lang w:eastAsia="zh-CN"/>
        </w:rPr>
        <w:t>”、第二款“</w:t>
      </w:r>
      <w:r>
        <w:rPr>
          <w:rFonts w:hint="eastAsia" w:ascii="仿宋_GB2312" w:eastAsia="仿宋_GB2312"/>
          <w:sz w:val="32"/>
          <w:szCs w:val="32"/>
          <w:lang w:val="en-US" w:eastAsia="zh-CN"/>
        </w:rPr>
        <w:t>有前款第一项、第二项、第三项、第六项情形之一的，环境保护主管部门可以实施查封、扣押；已造成严重污染或者有前款第四项、第五项情形之一的，环境保护主管部门应当实施查封、扣押。</w:t>
      </w:r>
      <w:r>
        <w:rPr>
          <w:rFonts w:hint="eastAsia" w:ascii="仿宋_GB2312" w:eastAsia="仿宋_GB2312"/>
          <w:sz w:val="32"/>
          <w:szCs w:val="32"/>
          <w:lang w:eastAsia="zh-CN"/>
        </w:rPr>
        <w:t>”</w:t>
      </w:r>
      <w:r>
        <w:rPr>
          <w:rFonts w:hint="eastAsia" w:ascii="仿宋_GB2312" w:eastAsia="仿宋_GB2312"/>
          <w:sz w:val="32"/>
          <w:szCs w:val="32"/>
        </w:rPr>
        <w:t>的规定。依据《环境保护主管部门实施查封、扣押办法》第二条</w:t>
      </w:r>
      <w:r>
        <w:rPr>
          <w:rFonts w:hint="eastAsia" w:ascii="仿宋_GB2312" w:eastAsia="仿宋_GB2312"/>
          <w:sz w:val="32"/>
          <w:szCs w:val="32"/>
          <w:lang w:eastAsia="zh-CN"/>
        </w:rPr>
        <w:t>“</w:t>
      </w:r>
      <w:r>
        <w:rPr>
          <w:rFonts w:hint="eastAsia" w:ascii="仿宋_GB2312" w:eastAsia="仿宋_GB2312"/>
          <w:sz w:val="32"/>
          <w:szCs w:val="32"/>
          <w:lang w:val="en-US" w:eastAsia="zh-CN"/>
        </w:rPr>
        <w:t>对企业事业单位和其他生产经营者（以下称排污者）违反法律法规规定排放污染物，造成或者可能造成严重污染，县级以上环境保护主管部门对造成污染物排放的设施、设备实施查封、扣押的，适用本办法。</w:t>
      </w:r>
      <w:r>
        <w:rPr>
          <w:rFonts w:hint="eastAsia" w:ascii="仿宋_GB2312" w:eastAsia="仿宋_GB2312"/>
          <w:sz w:val="32"/>
          <w:szCs w:val="32"/>
          <w:lang w:eastAsia="zh-CN"/>
        </w:rPr>
        <w:t>”</w:t>
      </w:r>
      <w:r>
        <w:rPr>
          <w:rFonts w:hint="eastAsia" w:ascii="仿宋_GB2312" w:eastAsia="仿宋_GB2312"/>
          <w:sz w:val="32"/>
          <w:szCs w:val="32"/>
        </w:rPr>
        <w:t>、《中华人民共和国环境保护法》第二十五条</w:t>
      </w:r>
      <w:r>
        <w:rPr>
          <w:rFonts w:hint="eastAsia" w:ascii="仿宋_GB2312" w:eastAsia="仿宋_GB2312"/>
          <w:sz w:val="32"/>
          <w:szCs w:val="32"/>
          <w:lang w:eastAsia="zh-CN"/>
        </w:rPr>
        <w:t>“</w:t>
      </w:r>
      <w:r>
        <w:rPr>
          <w:rFonts w:hint="eastAsia" w:ascii="仿宋_GB2312" w:eastAsia="仿宋_GB2312"/>
          <w:sz w:val="32"/>
          <w:szCs w:val="32"/>
          <w:lang w:val="en-US" w:eastAsia="zh-CN"/>
        </w:rPr>
        <w:t>企业事业单位和其他生产经营者违反法律法规规定排放污染物，造成或者可能造成严重污染的，县级以上人民政府环境保护主管部门和其他负有环境保护监督管理职责的部门，可以查封、扣押造成污染物排放的设施、设备。</w:t>
      </w:r>
      <w:r>
        <w:rPr>
          <w:rFonts w:hint="eastAsia" w:ascii="仿宋_GB2312" w:eastAsia="仿宋_GB2312"/>
          <w:sz w:val="32"/>
          <w:szCs w:val="32"/>
          <w:lang w:eastAsia="zh-CN"/>
        </w:rPr>
        <w:t>”</w:t>
      </w:r>
      <w:r>
        <w:rPr>
          <w:rFonts w:hint="eastAsia" w:ascii="仿宋_GB2312" w:eastAsia="仿宋_GB2312"/>
          <w:sz w:val="32"/>
          <w:szCs w:val="32"/>
        </w:rPr>
        <w:t>的规定，我局决定对清单所列设施设备予以查封（扣押）。</w:t>
      </w:r>
    </w:p>
    <w:p w14:paraId="02DE886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7</w:t>
      </w:r>
      <w:r>
        <w:rPr>
          <w:rFonts w:hint="eastAsia" w:ascii="仿宋_GB2312" w:eastAsia="仿宋_GB2312"/>
          <w:sz w:val="32"/>
          <w:szCs w:val="32"/>
        </w:rPr>
        <w:t>月</w:t>
      </w:r>
      <w:r>
        <w:rPr>
          <w:rFonts w:hint="eastAsia" w:ascii="仿宋_GB2312" w:eastAsia="仿宋_GB2312"/>
          <w:sz w:val="32"/>
          <w:szCs w:val="32"/>
          <w:lang w:val="en-US" w:eastAsia="zh-CN"/>
        </w:rPr>
        <w:t>2</w:t>
      </w:r>
      <w:r>
        <w:rPr>
          <w:rFonts w:hint="eastAsia" w:ascii="仿宋_GB2312" w:eastAsia="仿宋_GB2312"/>
          <w:sz w:val="32"/>
          <w:szCs w:val="32"/>
        </w:rPr>
        <w:t>日起，查封（扣押）期为30日</w:t>
      </w:r>
      <w:r>
        <w:rPr>
          <w:rFonts w:hint="eastAsia" w:ascii="仿宋_GB2312" w:eastAsia="仿宋_GB2312"/>
          <w:sz w:val="32"/>
          <w:szCs w:val="32"/>
          <w:lang w:eastAsia="zh-CN"/>
        </w:rPr>
        <w:t>（时间从</w:t>
      </w:r>
      <w:r>
        <w:rPr>
          <w:rFonts w:hint="eastAsia" w:ascii="仿宋_GB2312" w:eastAsia="仿宋_GB2312"/>
          <w:sz w:val="32"/>
          <w:szCs w:val="32"/>
          <w:lang w:val="en-US" w:eastAsia="zh-CN"/>
        </w:rPr>
        <w:t>2024年7月2日起至2024年7月31日止</w:t>
      </w:r>
      <w:r>
        <w:rPr>
          <w:rFonts w:hint="eastAsia" w:ascii="仿宋_GB2312" w:eastAsia="仿宋_GB2312"/>
          <w:sz w:val="32"/>
          <w:szCs w:val="32"/>
          <w:lang w:eastAsia="zh-CN"/>
        </w:rPr>
        <w:t>）</w:t>
      </w:r>
      <w:r>
        <w:rPr>
          <w:rFonts w:hint="eastAsia" w:ascii="仿宋_GB2312" w:eastAsia="仿宋_GB2312"/>
          <w:sz w:val="32"/>
          <w:szCs w:val="32"/>
        </w:rPr>
        <w:t>，以就地方式，存放于你单位</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。在此期间，你单</w:t>
      </w:r>
      <w:r>
        <w:rPr>
          <w:rFonts w:hint="eastAsia" w:ascii="仿宋_GB2312" w:eastAsia="仿宋_GB2312"/>
          <w:sz w:val="32"/>
          <w:szCs w:val="32"/>
          <w:lang w:eastAsia="zh-CN"/>
        </w:rPr>
        <w:t>位</w:t>
      </w:r>
      <w:r>
        <w:rPr>
          <w:rFonts w:hint="eastAsia" w:ascii="仿宋_GB2312" w:eastAsia="仿宋_GB2312"/>
          <w:sz w:val="32"/>
          <w:szCs w:val="32"/>
        </w:rPr>
        <w:t>应妥善保管，不得动用、调换、损毁、变卖，并不得擅自撕毁封条，否则将按照《中华人民共和国治安管理处罚法》的相关规定对你单位进行依法处理。查封的设施设备造成损失的，由你单位承担。在查封（扣押）期限届满前，你单位可以向我局提出解除申请，并附具相关证明材料。</w:t>
      </w:r>
    </w:p>
    <w:p w14:paraId="665EA26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你单位应当妥善保管查封的设施、设备，不得擅自撕毁封条、变更封条状态或者启用已查封的设施、设备。在保管期间，未经我局同意，任何单位或个人不得损毁或者擅自转移、处置。因你单位原因造成的损失，我局有权予以追偿。</w:t>
      </w:r>
    </w:p>
    <w:p w14:paraId="602F67A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江海区人民法院提起行政起诉。</w:t>
      </w:r>
    </w:p>
    <w:p w14:paraId="63F3523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p>
    <w:p w14:paraId="705BDD2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w w:val="96"/>
          <w:sz w:val="32"/>
          <w:szCs w:val="32"/>
        </w:rPr>
      </w:pPr>
      <w:r>
        <w:rPr>
          <w:rFonts w:hint="eastAsia" w:ascii="仿宋_GB2312" w:eastAsia="仿宋_GB2312"/>
          <w:sz w:val="32"/>
          <w:szCs w:val="32"/>
        </w:rPr>
        <w:t>地址：</w:t>
      </w:r>
      <w:r>
        <w:rPr>
          <w:rFonts w:hint="eastAsia" w:ascii="仿宋_GB2312" w:eastAsia="仿宋_GB2312"/>
          <w:w w:val="96"/>
          <w:sz w:val="32"/>
          <w:szCs w:val="32"/>
        </w:rPr>
        <w:t>江门市蓬江区胜利路154号珠西创谷自编1号楼5楼，</w:t>
      </w:r>
    </w:p>
    <w:p w14:paraId="1592972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联系人：</w:t>
      </w:r>
      <w:r>
        <w:rPr>
          <w:rFonts w:hint="eastAsia" w:ascii="仿宋_GB2312" w:eastAsia="仿宋_GB2312"/>
          <w:sz w:val="32"/>
          <w:szCs w:val="32"/>
          <w:lang w:val="en-US" w:eastAsia="zh-CN"/>
        </w:rPr>
        <w:t>李</w:t>
      </w:r>
      <w:r>
        <w:rPr>
          <w:rFonts w:hint="eastAsia" w:ascii="仿宋_GB2312" w:eastAsia="仿宋_GB2312"/>
          <w:sz w:val="32"/>
          <w:szCs w:val="32"/>
        </w:rPr>
        <w:t>先生，联系电话：3291</w:t>
      </w:r>
      <w:r>
        <w:rPr>
          <w:rFonts w:hint="eastAsia" w:ascii="仿宋_GB2312" w:eastAsia="仿宋_GB2312"/>
          <w:sz w:val="32"/>
          <w:szCs w:val="32"/>
          <w:lang w:val="en-US" w:eastAsia="zh-CN"/>
        </w:rPr>
        <w:t>960</w:t>
      </w:r>
      <w:r>
        <w:rPr>
          <w:rFonts w:hint="eastAsia" w:ascii="仿宋_GB2312" w:eastAsia="仿宋_GB2312"/>
          <w:sz w:val="32"/>
          <w:szCs w:val="32"/>
        </w:rPr>
        <w:t>。</w:t>
      </w:r>
    </w:p>
    <w:p w14:paraId="60962C5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p>
    <w:p w14:paraId="6A2FBD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附件：查封（扣押）设施设备清单</w:t>
      </w:r>
    </w:p>
    <w:p w14:paraId="4932C27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p>
    <w:p w14:paraId="5621F6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p>
    <w:p w14:paraId="04CCDD30">
      <w:pPr>
        <w:keepNext w:val="0"/>
        <w:keepLines w:val="0"/>
        <w:pageBreakBefore w:val="0"/>
        <w:widowControl w:val="0"/>
        <w:kinsoku/>
        <w:wordWrap/>
        <w:overflowPunct/>
        <w:topLinePunct w:val="0"/>
        <w:autoSpaceDE/>
        <w:autoSpaceDN/>
        <w:bidi w:val="0"/>
        <w:adjustRightInd w:val="0"/>
        <w:snapToGrid w:val="0"/>
        <w:spacing w:line="560" w:lineRule="exact"/>
        <w:jc w:val="center"/>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江门市生态环境局</w:t>
      </w:r>
    </w:p>
    <w:p w14:paraId="3FA16B2F">
      <w:pPr>
        <w:keepNext w:val="0"/>
        <w:keepLines w:val="0"/>
        <w:pageBreakBefore w:val="0"/>
        <w:widowControl w:val="0"/>
        <w:kinsoku/>
        <w:wordWrap/>
        <w:overflowPunct/>
        <w:topLinePunct w:val="0"/>
        <w:autoSpaceDE/>
        <w:autoSpaceDN/>
        <w:bidi w:val="0"/>
        <w:adjustRightInd w:val="0"/>
        <w:snapToGrid w:val="0"/>
        <w:spacing w:line="560" w:lineRule="exact"/>
        <w:jc w:val="center"/>
        <w:rPr>
          <w:rFonts w:hint="eastAsia" w:ascii="黑体" w:hAnsi="黑体" w:eastAsia="黑体" w:cs="黑体"/>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7</w:t>
      </w:r>
      <w:r>
        <w:rPr>
          <w:rFonts w:hint="eastAsia" w:ascii="仿宋_GB2312" w:eastAsia="仿宋_GB2312"/>
          <w:sz w:val="32"/>
          <w:szCs w:val="32"/>
        </w:rPr>
        <w:t>月</w:t>
      </w:r>
      <w:r>
        <w:rPr>
          <w:rFonts w:hint="eastAsia" w:ascii="仿宋_GB2312" w:eastAsia="仿宋_GB2312"/>
          <w:sz w:val="32"/>
          <w:szCs w:val="32"/>
          <w:lang w:val="en-US" w:eastAsia="zh-CN"/>
        </w:rPr>
        <w:t>2</w:t>
      </w:r>
      <w:r>
        <w:rPr>
          <w:rFonts w:hint="eastAsia" w:ascii="仿宋_GB2312" w:eastAsia="仿宋_GB2312"/>
          <w:sz w:val="32"/>
          <w:szCs w:val="32"/>
        </w:rPr>
        <w:t>日</w:t>
      </w:r>
    </w:p>
    <w:p w14:paraId="52FB0612">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A7D1B7A">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8E448E8">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42A79AE">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C223000">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C2E358E">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r>
        <w:rPr>
          <w:rFonts w:hint="eastAsia" w:ascii="黑体" w:hAnsi="黑体" w:eastAsia="黑体" w:cs="黑体"/>
          <w:sz w:val="32"/>
          <w:szCs w:val="32"/>
        </w:rPr>
        <w:t>附件</w:t>
      </w:r>
    </w:p>
    <w:p w14:paraId="0DD742A0">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2FA4BD0">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查封（扣押）设施设备清单</w:t>
      </w:r>
    </w:p>
    <w:p w14:paraId="7D61FDF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p>
    <w:p w14:paraId="7922ACFF">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当事人：蓬江区豪亨五金厂</w:t>
      </w:r>
    </w:p>
    <w:p w14:paraId="7296F06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统一社会信用代码：92440703L7625048XN</w:t>
      </w:r>
    </w:p>
    <w:p w14:paraId="7720B027">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地址：江门市蓬江区荷塘镇东堤一路唐溪沙9号B区1号</w:t>
      </w:r>
    </w:p>
    <w:p w14:paraId="785DC3CC">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经营者：雷超美</w:t>
      </w:r>
    </w:p>
    <w:p w14:paraId="584FC83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身份证号码：4</w:t>
      </w:r>
      <w:r>
        <w:rPr>
          <w:rFonts w:hint="eastAsia" w:ascii="仿宋_GB2312" w:eastAsia="仿宋_GB2312"/>
          <w:sz w:val="32"/>
          <w:szCs w:val="32"/>
          <w:lang w:val="en-US" w:eastAsia="zh-CN"/>
        </w:rPr>
        <w:t>3XXXXXXXXX50</w:t>
      </w:r>
    </w:p>
    <w:p w14:paraId="01FEE4A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住址：</w:t>
      </w:r>
      <w:r>
        <w:rPr>
          <w:rFonts w:hint="eastAsia" w:ascii="仿宋_GB2312" w:eastAsia="仿宋_GB2312"/>
          <w:sz w:val="32"/>
          <w:szCs w:val="32"/>
          <w:lang w:val="en-US" w:eastAsia="zh-CN"/>
        </w:rPr>
        <w:t>湖南省XXXXXXXX</w:t>
      </w:r>
      <w:bookmarkStart w:id="0" w:name="_GoBack"/>
      <w:bookmarkEnd w:id="0"/>
      <w:r>
        <w:rPr>
          <w:rFonts w:hint="eastAsia" w:ascii="仿宋_GB2312" w:eastAsia="仿宋_GB2312"/>
          <w:sz w:val="32"/>
          <w:szCs w:val="32"/>
          <w:lang w:val="en-US" w:eastAsia="zh-CN"/>
        </w:rPr>
        <w:t>组</w:t>
      </w:r>
    </w:p>
    <w:p w14:paraId="789F5332">
      <w:pPr>
        <w:adjustRightInd w:val="0"/>
        <w:snapToGrid w:val="0"/>
        <w:jc w:val="center"/>
        <w:rPr>
          <w:rFonts w:hint="eastAsia" w:ascii="仿宋_GB2312" w:hAnsi="仿宋_GB2312" w:eastAsia="仿宋_GB2312" w:cs="仿宋_GB2312"/>
          <w:sz w:val="32"/>
          <w:szCs w:val="32"/>
        </w:rPr>
      </w:pP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2FB05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291CAF40">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5D292E3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14:paraId="3F5A5EE4">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308" w:type="dxa"/>
            <w:tcBorders>
              <w:top w:val="single" w:color="auto" w:sz="4" w:space="0"/>
              <w:left w:val="single" w:color="auto" w:sz="4" w:space="0"/>
              <w:bottom w:val="single" w:color="auto" w:sz="4" w:space="0"/>
              <w:right w:val="single" w:color="auto" w:sz="4" w:space="0"/>
            </w:tcBorders>
            <w:vAlign w:val="center"/>
          </w:tcPr>
          <w:p w14:paraId="2454D08A">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75FAD1D5">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61EBA49F">
            <w:pPr>
              <w:adjustRightInd w:val="0"/>
              <w:snapToGrid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6AB378D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14:paraId="52CB9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7A58C6D4">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1832" w:type="dxa"/>
            <w:tcBorders>
              <w:top w:val="single" w:color="auto" w:sz="4" w:space="0"/>
              <w:left w:val="single" w:color="auto" w:sz="4" w:space="0"/>
              <w:bottom w:val="single" w:color="auto" w:sz="4" w:space="0"/>
              <w:right w:val="single" w:color="auto" w:sz="4" w:space="0"/>
            </w:tcBorders>
            <w:vAlign w:val="center"/>
          </w:tcPr>
          <w:p w14:paraId="4F20F17B">
            <w:pPr>
              <w:pStyle w:val="2"/>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氧化二号车间生产电箱</w:t>
            </w:r>
          </w:p>
        </w:tc>
        <w:tc>
          <w:tcPr>
            <w:tcW w:w="2308" w:type="dxa"/>
            <w:tcBorders>
              <w:top w:val="single" w:color="auto" w:sz="4" w:space="0"/>
              <w:left w:val="single" w:color="auto" w:sz="4" w:space="0"/>
              <w:bottom w:val="single" w:color="auto" w:sz="4" w:space="0"/>
              <w:right w:val="single" w:color="auto" w:sz="4" w:space="0"/>
            </w:tcBorders>
            <w:vAlign w:val="center"/>
          </w:tcPr>
          <w:p w14:paraId="0611E467">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1080" w:type="dxa"/>
            <w:tcBorders>
              <w:top w:val="single" w:color="auto" w:sz="4" w:space="0"/>
              <w:left w:val="single" w:color="auto" w:sz="4" w:space="0"/>
              <w:bottom w:val="single" w:color="auto" w:sz="4" w:space="0"/>
              <w:right w:val="single" w:color="auto" w:sz="4" w:space="0"/>
            </w:tcBorders>
            <w:vAlign w:val="center"/>
          </w:tcPr>
          <w:p w14:paraId="3B13E1DB">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p>
        </w:tc>
        <w:tc>
          <w:tcPr>
            <w:tcW w:w="1800" w:type="dxa"/>
            <w:tcBorders>
              <w:top w:val="single" w:color="auto" w:sz="4" w:space="0"/>
              <w:left w:val="single" w:color="auto" w:sz="4" w:space="0"/>
              <w:bottom w:val="single" w:color="auto" w:sz="4" w:space="0"/>
              <w:right w:val="single" w:color="auto" w:sz="4" w:space="0"/>
            </w:tcBorders>
            <w:vAlign w:val="center"/>
          </w:tcPr>
          <w:p w14:paraId="2FA81352">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900" w:type="dxa"/>
            <w:tcBorders>
              <w:top w:val="single" w:color="auto" w:sz="4" w:space="0"/>
              <w:left w:val="single" w:color="auto" w:sz="4" w:space="0"/>
              <w:bottom w:val="single" w:color="auto" w:sz="4" w:space="0"/>
              <w:right w:val="single" w:color="auto" w:sz="4" w:space="0"/>
            </w:tcBorders>
            <w:vAlign w:val="center"/>
          </w:tcPr>
          <w:p w14:paraId="0C6CC226">
            <w:pPr>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r>
      <w:tr w14:paraId="670EE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3AAF70D9">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268081CA">
            <w:pPr>
              <w:pStyle w:val="2"/>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0"/>
                <w:szCs w:val="30"/>
                <w:lang w:val="en-US"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4D6DB1CC">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49179152">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23F3440">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62659F04">
            <w:pPr>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sz w:val="32"/>
                <w:szCs w:val="32"/>
              </w:rPr>
            </w:pPr>
          </w:p>
        </w:tc>
      </w:tr>
      <w:tr w14:paraId="2F022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3F9EDFD">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4B2F5FA8">
            <w:pPr>
              <w:pStyle w:val="2"/>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0"/>
                <w:szCs w:val="30"/>
                <w:lang w:val="en-US"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0C39B778">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7301B9B8">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41493632">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7DF1F231">
            <w:pPr>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sz w:val="32"/>
                <w:szCs w:val="32"/>
              </w:rPr>
            </w:pPr>
          </w:p>
        </w:tc>
      </w:tr>
    </w:tbl>
    <w:p w14:paraId="5D37FA35">
      <w:pPr>
        <w:adjustRightInd w:val="0"/>
        <w:snapToGrid w:val="0"/>
        <w:rPr>
          <w:rFonts w:hint="eastAsia" w:ascii="仿宋_GB2312" w:hAnsi="仿宋_GB2312" w:eastAsia="仿宋_GB2312" w:cs="仿宋_GB2312"/>
          <w:sz w:val="32"/>
          <w:szCs w:val="32"/>
        </w:rPr>
      </w:pPr>
    </w:p>
    <w:p w14:paraId="24E1345C">
      <w:pPr>
        <w:adjustRightInd w:val="0"/>
        <w:snapToGrid w:val="0"/>
        <w:rPr>
          <w:rFonts w:hint="eastAsia"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14:paraId="01384DFA">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15C59FBC">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43EC6345">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5DE19796">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2098" w:right="1587" w:bottom="1984" w:left="1587" w:header="851" w:footer="992" w:gutter="0"/>
      <w:pgNumType w:fmt="numberInDash"/>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7C85E9">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-285750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DE925E">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22.5pt;height:144pt;width:144pt;mso-position-horizontal:outside;mso-position-horizontal-relative:margin;mso-wrap-style:none;z-index:251659264;mso-width-relative:page;mso-height-relative:page;" filled="f" stroked="f" coordsize="21600,21600" o:gfxdata="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Ae0Tf3UAAAACAEAAA8AAAAAAAAAAQAgAAAAIgAAAGRycy9kb3ducmV2LnhtbFBLAQIUABQAAAAI&#10;AIdO4kCM1w58KgIAAFUEAAAOAAAAAAAAAAEAIAAAACMBAABkcnMvZTJvRG9jLnhtbFBLBQYAAAAA&#10;BgAGAFkBAAC/BQAAAAA=&#10;">
              <v:fill on="f" focussize="0,0"/>
              <v:stroke on="f" weight="0.5pt"/>
              <v:imagedata o:title=""/>
              <o:lock v:ext="edit" aspectratio="f"/>
              <v:textbox inset="0mm,0mm,0mm,0mm" style="mso-fit-shape-to-text:t;">
                <w:txbxContent>
                  <w:p w14:paraId="3CDE925E">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2FCDF">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HorizontalSpacing w:val="105"/>
  <w:drawingGridVerticalSpacing w:val="161"/>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2NTAyOGM4YjZjZmI2YTIzYjdhOGUzODRiNzI3OGQ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321286B"/>
    <w:rsid w:val="035B7780"/>
    <w:rsid w:val="039A33D4"/>
    <w:rsid w:val="045B45C7"/>
    <w:rsid w:val="04617828"/>
    <w:rsid w:val="055B1C88"/>
    <w:rsid w:val="0687098C"/>
    <w:rsid w:val="07083289"/>
    <w:rsid w:val="072A3039"/>
    <w:rsid w:val="093F51A4"/>
    <w:rsid w:val="0B776C54"/>
    <w:rsid w:val="0EF80AE4"/>
    <w:rsid w:val="0F546485"/>
    <w:rsid w:val="1292643A"/>
    <w:rsid w:val="18BC5B0D"/>
    <w:rsid w:val="19602B2B"/>
    <w:rsid w:val="1BB6138F"/>
    <w:rsid w:val="1C876FA1"/>
    <w:rsid w:val="1D5C75F4"/>
    <w:rsid w:val="1E702F4D"/>
    <w:rsid w:val="1F3522F8"/>
    <w:rsid w:val="1FC6270C"/>
    <w:rsid w:val="21E37712"/>
    <w:rsid w:val="25466EF6"/>
    <w:rsid w:val="259D6694"/>
    <w:rsid w:val="28A91D04"/>
    <w:rsid w:val="28D15E0E"/>
    <w:rsid w:val="2E6548DD"/>
    <w:rsid w:val="2E9A158B"/>
    <w:rsid w:val="2ED1269F"/>
    <w:rsid w:val="328A04E3"/>
    <w:rsid w:val="32E01A63"/>
    <w:rsid w:val="363F1045"/>
    <w:rsid w:val="3653439F"/>
    <w:rsid w:val="373844F7"/>
    <w:rsid w:val="39A3325C"/>
    <w:rsid w:val="3C9545C5"/>
    <w:rsid w:val="3DD75C8B"/>
    <w:rsid w:val="3ED629F6"/>
    <w:rsid w:val="3F347DC3"/>
    <w:rsid w:val="406B5890"/>
    <w:rsid w:val="411B6707"/>
    <w:rsid w:val="423D1846"/>
    <w:rsid w:val="430E219D"/>
    <w:rsid w:val="45E71A2E"/>
    <w:rsid w:val="4AF365DD"/>
    <w:rsid w:val="4B017A78"/>
    <w:rsid w:val="51C013F6"/>
    <w:rsid w:val="51FC2007"/>
    <w:rsid w:val="54835DDC"/>
    <w:rsid w:val="54881ECE"/>
    <w:rsid w:val="55FF0010"/>
    <w:rsid w:val="5C1B73D1"/>
    <w:rsid w:val="5C5557D1"/>
    <w:rsid w:val="5DB72B7F"/>
    <w:rsid w:val="6351173E"/>
    <w:rsid w:val="639008B1"/>
    <w:rsid w:val="63C50706"/>
    <w:rsid w:val="6586178F"/>
    <w:rsid w:val="69AB2DA8"/>
    <w:rsid w:val="6A261389"/>
    <w:rsid w:val="6B2C4D44"/>
    <w:rsid w:val="6BBB40F8"/>
    <w:rsid w:val="6C7625CA"/>
    <w:rsid w:val="6FB23BA0"/>
    <w:rsid w:val="70207B89"/>
    <w:rsid w:val="735663EA"/>
    <w:rsid w:val="74C7677D"/>
    <w:rsid w:val="78E46EC4"/>
    <w:rsid w:val="79F843E6"/>
    <w:rsid w:val="7A255C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20BBC3-DD4E-4079-9CF2-54A6E47392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2405</Words>
  <Characters>2840</Characters>
  <Lines>9</Lines>
  <Paragraphs>2</Paragraphs>
  <TotalTime>10</TotalTime>
  <ScaleCrop>false</ScaleCrop>
  <LinksUpToDate>false</LinksUpToDate>
  <CharactersWithSpaces>2952</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李志彪</cp:lastModifiedBy>
  <cp:lastPrinted>2024-03-29T02:44:00Z</cp:lastPrinted>
  <dcterms:modified xsi:type="dcterms:W3CDTF">2024-07-03T09:40:43Z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KSOSaveFontToCloudKey">
    <vt:lpwstr>409951101_cloud</vt:lpwstr>
  </property>
  <property fmtid="{D5CDD505-2E9C-101B-9397-08002B2CF9AE}" pid="4" name="ICV">
    <vt:lpwstr>9B9893C20AD349D58AFCD86C6247595C</vt:lpwstr>
  </property>
</Properties>
</file>