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BCC0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jc w:val="center"/>
        <w:rPr>
          <w:rFonts w:ascii="方正小标宋_GBK" w:hAnsi="方正小标宋_GBK" w:eastAsia="方正小标宋_GBK" w:cs="方正小标宋_GBK"/>
          <w:bCs/>
          <w:sz w:val="44"/>
          <w:szCs w:val="44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  <w:t>江门市生态环境局</w:t>
      </w:r>
    </w:p>
    <w:p w14:paraId="578212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76" w:lineRule="exact"/>
        <w:jc w:val="center"/>
        <w:rPr>
          <w:rFonts w:ascii="方正小标宋_GBK" w:hAnsi="方正小标宋_GBK" w:eastAsia="方正小标宋_GBK" w:cs="方正小标宋_GBK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  <w:t>解除查封（扣押）决定书</w:t>
      </w:r>
    </w:p>
    <w:p w14:paraId="79806A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76" w:lineRule="exact"/>
        <w:ind w:firstLine="316" w:firstLineChars="100"/>
        <w:jc w:val="center"/>
        <w:rPr>
          <w:rFonts w:ascii="仿宋_GB2312" w:hAnsi="华文仿宋" w:eastAsia="仿宋_GB2312"/>
        </w:rPr>
      </w:pPr>
    </w:p>
    <w:p w14:paraId="3CDB80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76" w:lineRule="exact"/>
        <w:ind w:firstLine="316" w:firstLineChars="100"/>
        <w:jc w:val="right"/>
        <w:rPr>
          <w:rFonts w:ascii="仿宋_GB2312" w:hAnsi="华文仿宋" w:eastAsia="仿宋_GB2312"/>
        </w:rPr>
      </w:pPr>
      <w:r>
        <w:rPr>
          <w:rFonts w:hint="eastAsia" w:ascii="仿宋_GB2312" w:hAnsi="华文仿宋" w:eastAsia="仿宋_GB2312"/>
        </w:rPr>
        <w:t xml:space="preserve">     江蓬环查扣解〔202</w:t>
      </w:r>
      <w:r>
        <w:rPr>
          <w:rFonts w:hint="eastAsia" w:ascii="仿宋_GB2312" w:hAnsi="华文仿宋" w:eastAsia="仿宋_GB2312"/>
          <w:lang w:val="en-US" w:eastAsia="zh-CN"/>
        </w:rPr>
        <w:t>4</w:t>
      </w:r>
      <w:r>
        <w:rPr>
          <w:rFonts w:hint="eastAsia" w:ascii="仿宋_GB2312" w:hAnsi="华文仿宋" w:eastAsia="仿宋_GB2312"/>
        </w:rPr>
        <w:t>〕</w:t>
      </w:r>
      <w:r>
        <w:rPr>
          <w:rFonts w:hint="eastAsia" w:ascii="仿宋_GB2312" w:hAnsi="华文仿宋" w:eastAsia="仿宋_GB2312"/>
          <w:lang w:val="en-US" w:eastAsia="zh-CN"/>
        </w:rPr>
        <w:t>4</w:t>
      </w:r>
      <w:r>
        <w:rPr>
          <w:rFonts w:hint="eastAsia" w:ascii="仿宋_GB2312" w:hAnsi="华文仿宋" w:eastAsia="仿宋_GB2312"/>
        </w:rPr>
        <w:t>号</w:t>
      </w:r>
    </w:p>
    <w:p w14:paraId="276823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76" w:lineRule="exact"/>
        <w:rPr>
          <w:rFonts w:ascii="仿宋_GB2312" w:hAnsi="华文中宋" w:eastAsia="仿宋_GB2312"/>
          <w:b/>
        </w:rPr>
      </w:pPr>
    </w:p>
    <w:p w14:paraId="7175A7D3"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default" w:ascii="仿宋_GB2312" w:eastAsia="仿宋_GB2312"/>
          <w:sz w:val="32"/>
          <w:szCs w:val="32"/>
          <w:lang w:val="en-US" w:eastAsia="zh-CN"/>
        </w:rPr>
        <w:t>当事人：江门市比特福塑料制品有限公司（三分厂）</w:t>
      </w:r>
    </w:p>
    <w:p w14:paraId="077FD72B"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default" w:ascii="仿宋_GB2312" w:eastAsia="仿宋_GB2312"/>
          <w:sz w:val="32"/>
          <w:szCs w:val="32"/>
          <w:lang w:val="en-US" w:eastAsia="zh-CN"/>
        </w:rPr>
        <w:t>统一社会信用代码：91440703MA53C5PL9C</w:t>
      </w:r>
    </w:p>
    <w:p w14:paraId="68B278C1"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法定代表人：钟庭稳</w:t>
      </w:r>
    </w:p>
    <w:p w14:paraId="43E74E6A"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default" w:ascii="仿宋_GB2312" w:eastAsia="仿宋_GB2312"/>
          <w:sz w:val="32"/>
          <w:szCs w:val="32"/>
          <w:lang w:val="en-US" w:eastAsia="zh-CN"/>
        </w:rPr>
        <w:t>地址：江门市蓬江区荷塘镇中兴四路15号纺丝车间第六卡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（一照多址）</w:t>
      </w:r>
    </w:p>
    <w:p w14:paraId="4EC82C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pacing w:line="576" w:lineRule="exact"/>
        <w:rPr>
          <w:rFonts w:hint="eastAsia" w:ascii="仿宋_GB2312" w:eastAsia="仿宋_GB2312"/>
        </w:rPr>
      </w:pPr>
    </w:p>
    <w:p w14:paraId="3E85BD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32" w:firstLineChars="200"/>
        <w:textAlignment w:val="auto"/>
        <w:rPr>
          <w:rFonts w:hint="eastAsia" w:ascii="仿宋_GB2312" w:hAnsi="仿宋" w:eastAsia="仿宋_GB2312"/>
          <w:lang w:eastAsia="zh-CN"/>
        </w:rPr>
      </w:pPr>
      <w:r>
        <w:rPr>
          <w:rFonts w:hint="eastAsia" w:ascii="仿宋_GB2312" w:hAnsi="仿宋" w:eastAsia="仿宋_GB2312"/>
        </w:rPr>
        <w:t>我局于20</w:t>
      </w:r>
      <w:r>
        <w:rPr>
          <w:rFonts w:hint="eastAsia" w:ascii="仿宋_GB2312" w:hAnsi="仿宋" w:eastAsia="仿宋_GB2312"/>
          <w:lang w:val="en-US" w:eastAsia="zh-CN"/>
        </w:rPr>
        <w:t>24</w:t>
      </w:r>
      <w:r>
        <w:rPr>
          <w:rFonts w:hint="eastAsia" w:ascii="仿宋_GB2312" w:hAnsi="仿宋" w:eastAsia="仿宋_GB2312"/>
        </w:rPr>
        <w:t>年</w:t>
      </w:r>
      <w:r>
        <w:rPr>
          <w:rFonts w:hint="eastAsia" w:ascii="仿宋_GB2312" w:hAnsi="仿宋" w:eastAsia="仿宋_GB2312"/>
          <w:lang w:val="en-US" w:eastAsia="zh-CN"/>
        </w:rPr>
        <w:t>7</w:t>
      </w:r>
      <w:r>
        <w:rPr>
          <w:rFonts w:hint="eastAsia" w:ascii="仿宋_GB2312" w:hAnsi="仿宋" w:eastAsia="仿宋_GB2312"/>
        </w:rPr>
        <w:t>月</w:t>
      </w:r>
      <w:r>
        <w:rPr>
          <w:rFonts w:hint="eastAsia" w:ascii="仿宋_GB2312" w:hAnsi="仿宋" w:eastAsia="仿宋_GB2312"/>
          <w:lang w:val="en-US" w:eastAsia="zh-CN"/>
        </w:rPr>
        <w:t>30</w:t>
      </w:r>
      <w:r>
        <w:rPr>
          <w:rFonts w:hint="eastAsia" w:ascii="仿宋_GB2312" w:hAnsi="仿宋" w:eastAsia="仿宋_GB2312"/>
        </w:rPr>
        <w:t>日依法对</w:t>
      </w:r>
      <w:r>
        <w:rPr>
          <w:rFonts w:hint="eastAsia" w:ascii="仿宋_GB2312" w:hAnsi="仿宋" w:eastAsia="仿宋_GB2312"/>
          <w:lang w:eastAsia="zh-CN"/>
        </w:rPr>
        <w:t>你单位因涉嫌通过不正常运行大气防治污染设施等逃避监管</w:t>
      </w:r>
      <w:r>
        <w:rPr>
          <w:rFonts w:hint="eastAsia" w:ascii="仿宋_GB2312" w:hAnsi="仿宋" w:eastAsia="仿宋_GB2312"/>
          <w:lang w:val="en-US" w:eastAsia="zh-CN"/>
        </w:rPr>
        <w:t>的方式违反法律法规规定排放污染物的</w:t>
      </w:r>
      <w:r>
        <w:rPr>
          <w:rFonts w:hint="eastAsia" w:ascii="仿宋_GB2312" w:hAnsi="仿宋" w:eastAsia="仿宋_GB2312"/>
          <w:lang w:eastAsia="zh-CN"/>
        </w:rPr>
        <w:t>行为</w:t>
      </w:r>
      <w:r>
        <w:rPr>
          <w:rFonts w:hint="eastAsia" w:ascii="仿宋_GB2312" w:hAnsi="仿宋" w:eastAsia="仿宋_GB2312"/>
        </w:rPr>
        <w:t>作出《</w:t>
      </w:r>
      <w:r>
        <w:rPr>
          <w:rFonts w:hint="eastAsia" w:ascii="仿宋_GB2312" w:hAnsi="仿宋" w:eastAsia="仿宋_GB2312"/>
          <w:lang w:eastAsia="zh-CN"/>
        </w:rPr>
        <w:t>江门市生态环境局</w:t>
      </w:r>
      <w:r>
        <w:rPr>
          <w:rFonts w:hint="eastAsia" w:ascii="仿宋_GB2312" w:hAnsi="仿宋" w:eastAsia="仿宋_GB2312"/>
        </w:rPr>
        <w:t>查封（扣押）决定书》</w:t>
      </w:r>
      <w:r>
        <w:rPr>
          <w:rFonts w:hint="eastAsia" w:ascii="仿宋_GB2312" w:eastAsia="仿宋_GB2312"/>
        </w:rPr>
        <w:t>（江蓬环查扣</w:t>
      </w:r>
      <w:r>
        <w:rPr>
          <w:rFonts w:hint="eastAsia" w:ascii="仿宋_GB2312" w:hAnsi="华文仿宋" w:eastAsia="仿宋_GB2312"/>
        </w:rPr>
        <w:t>〔</w:t>
      </w:r>
      <w:r>
        <w:rPr>
          <w:rFonts w:ascii="仿宋_GB2312" w:hAnsi="华文仿宋" w:eastAsia="仿宋_GB2312"/>
        </w:rPr>
        <w:t>20</w:t>
      </w:r>
      <w:r>
        <w:rPr>
          <w:rFonts w:hint="eastAsia" w:ascii="仿宋_GB2312" w:hAnsi="华文仿宋" w:eastAsia="仿宋_GB2312"/>
          <w:lang w:val="en-US" w:eastAsia="zh-CN"/>
        </w:rPr>
        <w:t>24</w:t>
      </w:r>
      <w:r>
        <w:rPr>
          <w:rFonts w:hint="eastAsia" w:ascii="仿宋_GB2312" w:hAnsi="华文仿宋" w:eastAsia="仿宋_GB2312"/>
        </w:rPr>
        <w:t>〕</w:t>
      </w:r>
      <w:r>
        <w:rPr>
          <w:rFonts w:hint="eastAsia" w:ascii="仿宋_GB2312" w:eastAsia="仿宋_GB2312"/>
          <w:lang w:val="en-US" w:eastAsia="zh-CN"/>
        </w:rPr>
        <w:t>4</w:t>
      </w:r>
      <w:r>
        <w:rPr>
          <w:rFonts w:hint="eastAsia" w:ascii="仿宋_GB2312" w:eastAsia="仿宋_GB2312"/>
        </w:rPr>
        <w:t>号）</w:t>
      </w:r>
      <w:r>
        <w:rPr>
          <w:rFonts w:hint="eastAsia" w:ascii="仿宋_GB2312" w:hAnsi="仿宋" w:eastAsia="仿宋_GB2312"/>
          <w:lang w:eastAsia="zh-CN"/>
        </w:rPr>
        <w:t>，决定就地查注塑成型设备生产分电箱</w:t>
      </w:r>
      <w:r>
        <w:rPr>
          <w:rFonts w:hint="eastAsia" w:ascii="仿宋_GB2312" w:hAnsi="仿宋" w:eastAsia="仿宋_GB2312"/>
          <w:lang w:val="en-US" w:eastAsia="zh-CN"/>
        </w:rPr>
        <w:t>16</w:t>
      </w:r>
      <w:r>
        <w:rPr>
          <w:rFonts w:hint="eastAsia" w:ascii="仿宋_GB2312" w:hAnsi="仿宋" w:eastAsia="仿宋_GB2312"/>
          <w:lang w:eastAsia="zh-CN"/>
        </w:rPr>
        <w:t>个</w:t>
      </w:r>
      <w:r>
        <w:rPr>
          <w:rFonts w:hint="eastAsia" w:ascii="仿宋_GB2312" w:hAnsi="仿宋" w:eastAsia="仿宋_GB2312"/>
          <w:lang w:val="en-US" w:eastAsia="zh-CN"/>
        </w:rPr>
        <w:t>30</w:t>
      </w:r>
      <w:r>
        <w:rPr>
          <w:rFonts w:hint="eastAsia" w:ascii="仿宋_GB2312" w:hAnsi="仿宋" w:eastAsia="仿宋_GB2312"/>
          <w:lang w:eastAsia="zh-CN"/>
        </w:rPr>
        <w:t>日。因你单位于202</w:t>
      </w:r>
      <w:r>
        <w:rPr>
          <w:rFonts w:hint="eastAsia" w:ascii="仿宋_GB2312" w:hAnsi="仿宋" w:eastAsia="仿宋_GB2312"/>
          <w:lang w:val="en-US" w:eastAsia="zh-CN"/>
        </w:rPr>
        <w:t>4</w:t>
      </w:r>
      <w:r>
        <w:rPr>
          <w:rFonts w:hint="eastAsia" w:ascii="仿宋_GB2312" w:hAnsi="仿宋" w:eastAsia="仿宋_GB2312"/>
          <w:lang w:eastAsia="zh-CN"/>
        </w:rPr>
        <w:t>年</w:t>
      </w:r>
      <w:r>
        <w:rPr>
          <w:rFonts w:hint="eastAsia" w:ascii="仿宋_GB2312" w:hAnsi="仿宋" w:eastAsia="仿宋_GB2312"/>
          <w:lang w:val="en-US" w:eastAsia="zh-CN"/>
        </w:rPr>
        <w:t>8</w:t>
      </w:r>
      <w:r>
        <w:rPr>
          <w:rFonts w:hint="eastAsia" w:ascii="仿宋_GB2312" w:hAnsi="仿宋" w:eastAsia="仿宋_GB2312"/>
          <w:lang w:eastAsia="zh-CN"/>
        </w:rPr>
        <w:t>月</w:t>
      </w:r>
      <w:r>
        <w:rPr>
          <w:rFonts w:hint="eastAsia" w:ascii="仿宋_GB2312" w:hAnsi="仿宋" w:eastAsia="仿宋_GB2312"/>
          <w:lang w:val="en-US" w:eastAsia="zh-CN"/>
        </w:rPr>
        <w:t>5</w:t>
      </w:r>
      <w:r>
        <w:rPr>
          <w:rFonts w:hint="eastAsia" w:ascii="仿宋_GB2312" w:hAnsi="仿宋" w:eastAsia="仿宋_GB2312"/>
          <w:lang w:eastAsia="zh-CN"/>
        </w:rPr>
        <w:t>日提出解除查封的申请，根据《环境保护主管部门实施查封、扣押办法》第十九条第一项“</w:t>
      </w:r>
      <w:r>
        <w:rPr>
          <w:rFonts w:hint="eastAsia" w:ascii="仿宋_GB2312" w:hAnsi="仿宋" w:eastAsia="仿宋_GB2312"/>
          <w:lang w:val="en-US" w:eastAsia="zh-CN"/>
        </w:rPr>
        <w:t>环境保护主管部门应当自收到解除查封、扣押申请之日起五个工作日内，组织核查，并根据核查结果分别作出如下决定：（一）确已改正违反法律法规规定排放污染物行为的，解除查封、扣押。</w:t>
      </w:r>
      <w:r>
        <w:rPr>
          <w:rFonts w:hint="eastAsia" w:ascii="仿宋_GB2312" w:hAnsi="仿宋" w:eastAsia="仿宋_GB2312"/>
          <w:lang w:eastAsia="zh-CN"/>
        </w:rPr>
        <w:t xml:space="preserve">”的规定，经研究，现依法决定解除查封（扣押）。 </w:t>
      </w:r>
    </w:p>
    <w:p w14:paraId="312DF5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firstLine="632" w:firstLineChars="200"/>
        <w:rPr>
          <w:rFonts w:hint="eastAsia" w:ascii="仿宋_GB2312" w:hAnsi="仿宋" w:eastAsia="仿宋_GB2312"/>
        </w:rPr>
      </w:pPr>
    </w:p>
    <w:p w14:paraId="788641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firstLine="632" w:firstLineChars="200"/>
        <w:rPr>
          <w:rFonts w:ascii="仿宋_GB2312" w:hAnsi="仿宋" w:eastAsia="仿宋_GB2312"/>
        </w:rPr>
      </w:pPr>
      <w:r>
        <w:rPr>
          <w:rFonts w:hint="eastAsia" w:ascii="仿宋_GB2312" w:hAnsi="仿宋" w:eastAsia="仿宋_GB2312"/>
        </w:rPr>
        <w:t>附件：解除查封（扣押）设施设备清单</w:t>
      </w:r>
    </w:p>
    <w:p w14:paraId="5DD92B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76" w:lineRule="exact"/>
        <w:rPr>
          <w:rFonts w:ascii="仿宋_GB2312" w:eastAsia="仿宋_GB2312"/>
        </w:rPr>
      </w:pPr>
    </w:p>
    <w:p w14:paraId="6E3F6C2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spacing w:line="576" w:lineRule="exact"/>
        <w:ind w:left="0" w:leftChars="0" w:right="0" w:rightChars="0" w:firstLine="0" w:firstLineChars="0"/>
        <w:jc w:val="right"/>
        <w:rPr>
          <w:rFonts w:hint="default" w:ascii="仿宋_GB2312" w:eastAsia="仿宋_GB2312"/>
          <w:lang w:val="en-US" w:eastAsia="zh-CN"/>
        </w:rPr>
      </w:pPr>
      <w:r>
        <w:rPr>
          <w:rFonts w:hint="eastAsia" w:ascii="仿宋_GB2312" w:eastAsia="仿宋_GB2312"/>
          <w:lang w:val="en-US" w:eastAsia="zh-CN"/>
        </w:rPr>
        <w:t xml:space="preserve">                             </w:t>
      </w:r>
      <w:r>
        <w:rPr>
          <w:rFonts w:hint="eastAsia" w:ascii="仿宋_GB2312" w:eastAsia="仿宋_GB2312"/>
        </w:rPr>
        <w:t>江门市生态环境局</w:t>
      </w:r>
      <w:r>
        <w:rPr>
          <w:rFonts w:hint="eastAsia" w:ascii="仿宋_GB2312" w:eastAsia="仿宋_GB2312"/>
          <w:lang w:val="en-US" w:eastAsia="zh-CN"/>
        </w:rPr>
        <w:t xml:space="preserve">    </w:t>
      </w:r>
    </w:p>
    <w:p w14:paraId="550A0A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pacing w:line="576" w:lineRule="exact"/>
        <w:ind w:firstLine="632" w:firstLineChars="200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 xml:space="preserve">                               202</w:t>
      </w:r>
      <w:r>
        <w:rPr>
          <w:rFonts w:hint="eastAsia" w:ascii="仿宋_GB2312" w:eastAsia="仿宋_GB2312"/>
          <w:lang w:val="en-US" w:eastAsia="zh-CN"/>
        </w:rPr>
        <w:t>4</w:t>
      </w:r>
      <w:r>
        <w:rPr>
          <w:rFonts w:hint="eastAsia" w:ascii="仿宋_GB2312" w:eastAsia="仿宋_GB2312"/>
        </w:rPr>
        <w:t>年</w:t>
      </w:r>
      <w:r>
        <w:rPr>
          <w:rFonts w:hint="eastAsia" w:ascii="仿宋_GB2312" w:eastAsia="仿宋_GB2312"/>
          <w:lang w:val="en-US" w:eastAsia="zh-CN"/>
        </w:rPr>
        <w:t>8</w:t>
      </w:r>
      <w:r>
        <w:rPr>
          <w:rFonts w:hint="eastAsia" w:ascii="仿宋_GB2312" w:eastAsia="仿宋_GB2312"/>
        </w:rPr>
        <w:t>月</w:t>
      </w:r>
      <w:r>
        <w:rPr>
          <w:rFonts w:hint="eastAsia" w:ascii="仿宋_GB2312" w:eastAsia="仿宋_GB2312"/>
          <w:lang w:val="en-US" w:eastAsia="zh-CN"/>
        </w:rPr>
        <w:t>9</w:t>
      </w:r>
      <w:r>
        <w:rPr>
          <w:rFonts w:hint="eastAsia" w:ascii="仿宋_GB2312" w:eastAsia="仿宋_GB2312"/>
        </w:rPr>
        <w:t>日</w:t>
      </w:r>
    </w:p>
    <w:p w14:paraId="3D6207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pacing w:line="576" w:lineRule="exact"/>
        <w:ind w:firstLine="632" w:firstLineChars="200"/>
        <w:rPr>
          <w:rFonts w:hint="eastAsia" w:ascii="仿宋_GB2312" w:eastAsia="仿宋_GB2312"/>
        </w:rPr>
      </w:pPr>
    </w:p>
    <w:p w14:paraId="698CBA9C">
      <w:pPr>
        <w:adjustRightInd w:val="0"/>
        <w:spacing w:line="576" w:lineRule="exact"/>
        <w:ind w:firstLine="632" w:firstLineChars="200"/>
        <w:rPr>
          <w:rFonts w:hint="eastAsia" w:ascii="仿宋_GB2312" w:eastAsia="仿宋_GB2312"/>
        </w:rPr>
      </w:pPr>
    </w:p>
    <w:p w14:paraId="17CB0BEF">
      <w:pPr>
        <w:spacing w:line="576" w:lineRule="exact"/>
        <w:rPr>
          <w:rFonts w:hint="eastAsia" w:ascii="仿宋_GB2312" w:eastAsia="仿宋_GB2312"/>
        </w:rPr>
      </w:pPr>
    </w:p>
    <w:p w14:paraId="31A12A82">
      <w:pPr>
        <w:adjustRightInd w:val="0"/>
        <w:spacing w:line="560" w:lineRule="exact"/>
        <w:ind w:firstLine="632" w:firstLineChars="200"/>
        <w:rPr>
          <w:rFonts w:hint="eastAsia" w:ascii="仿宋_GB2312" w:eastAsia="仿宋_GB2312"/>
        </w:rPr>
      </w:pPr>
    </w:p>
    <w:p w14:paraId="5AA4F539">
      <w:pPr>
        <w:rPr>
          <w:rFonts w:hint="eastAsia" w:ascii="仿宋" w:hAnsi="仿宋" w:eastAsia="仿宋"/>
          <w:b/>
          <w:sz w:val="36"/>
          <w:szCs w:val="36"/>
        </w:rPr>
      </w:pPr>
      <w:r>
        <w:rPr>
          <w:rFonts w:hint="eastAsia" w:ascii="仿宋" w:hAnsi="仿宋" w:eastAsia="仿宋"/>
          <w:b/>
          <w:sz w:val="36"/>
          <w:szCs w:val="36"/>
        </w:rPr>
        <w:br w:type="page"/>
      </w:r>
    </w:p>
    <w:p w14:paraId="3FF878FE">
      <w:pPr>
        <w:adjustRightInd w:val="0"/>
        <w:snapToGrid w:val="0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附件：</w:t>
      </w:r>
    </w:p>
    <w:p w14:paraId="702B6ABD">
      <w:pPr>
        <w:adjustRightInd w:val="0"/>
        <w:snapToGrid w:val="0"/>
        <w:jc w:val="center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解除查封（扣押）设施设备清单</w:t>
      </w:r>
    </w:p>
    <w:p w14:paraId="434AFD80">
      <w:pPr>
        <w:adjustRightInd w:val="0"/>
        <w:snapToGrid w:val="0"/>
        <w:jc w:val="center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</w:pPr>
    </w:p>
    <w:p w14:paraId="206A24AC"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default" w:ascii="仿宋_GB2312" w:eastAsia="仿宋_GB2312"/>
          <w:sz w:val="32"/>
          <w:szCs w:val="32"/>
          <w:lang w:val="en-US" w:eastAsia="zh-CN"/>
        </w:rPr>
        <w:t>当事人：江门市比特福塑料制品有限公司（三分厂）</w:t>
      </w:r>
    </w:p>
    <w:p w14:paraId="6DBB010A"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default" w:ascii="仿宋_GB2312" w:eastAsia="仿宋_GB2312"/>
          <w:sz w:val="32"/>
          <w:szCs w:val="32"/>
          <w:lang w:val="en-US" w:eastAsia="zh-CN"/>
        </w:rPr>
        <w:t>统一社会信用代码：91440703MA53C5PL9C</w:t>
      </w:r>
    </w:p>
    <w:p w14:paraId="5E4386EB"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法定代表人：钟庭稳</w:t>
      </w:r>
    </w:p>
    <w:p w14:paraId="0F2B3415"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default" w:ascii="仿宋_GB2312" w:eastAsia="仿宋_GB2312"/>
          <w:sz w:val="32"/>
          <w:szCs w:val="32"/>
          <w:lang w:val="en-US" w:eastAsia="zh-CN"/>
        </w:rPr>
        <w:t>地址：江门市蓬江区荷塘镇中兴四路15号纺丝车间第六卡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（一照多址）</w:t>
      </w:r>
    </w:p>
    <w:p w14:paraId="1D6028CB">
      <w:pPr>
        <w:adjustRightInd w:val="0"/>
        <w:snapToGrid w:val="0"/>
        <w:jc w:val="center"/>
        <w:rPr>
          <w:rFonts w:ascii="仿宋" w:hAnsi="仿宋" w:eastAsia="仿宋"/>
          <w:sz w:val="24"/>
        </w:rPr>
      </w:pPr>
    </w:p>
    <w:tbl>
      <w:tblPr>
        <w:tblStyle w:val="6"/>
        <w:tblW w:w="86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832"/>
        <w:gridCol w:w="2308"/>
        <w:gridCol w:w="1080"/>
        <w:gridCol w:w="1800"/>
        <w:gridCol w:w="900"/>
      </w:tblGrid>
      <w:tr w14:paraId="035F36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7BE9B0"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序号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1E0993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设施设备</w:t>
            </w:r>
          </w:p>
          <w:p w14:paraId="308C136C"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名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称</w:t>
            </w:r>
          </w:p>
        </w:tc>
        <w:tc>
          <w:tcPr>
            <w:tcW w:w="2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995DF1"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规格或型号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C05A4D"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数量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93E6D7"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生产单位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0B0444"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备注</w:t>
            </w:r>
          </w:p>
        </w:tc>
      </w:tr>
      <w:tr w14:paraId="2F3B0B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7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540BCA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36"/>
                <w:lang w:val="en-US" w:eastAsia="zh-CN"/>
              </w:rPr>
            </w:pP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9A18E4"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36"/>
              </w:rPr>
            </w:pPr>
          </w:p>
        </w:tc>
        <w:tc>
          <w:tcPr>
            <w:tcW w:w="2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A70F4F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36"/>
                <w:lang w:val="en-US" w:eastAsia="zh-CN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8BA73C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36"/>
                <w:lang w:val="en-US" w:eastAsia="zh-CN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B9E2DE"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sz w:val="28"/>
                <w:szCs w:val="36"/>
                <w:lang w:val="en-US" w:eastAsia="zh-CN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4A9A40"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36"/>
              </w:rPr>
            </w:pPr>
          </w:p>
        </w:tc>
      </w:tr>
      <w:tr w14:paraId="15A5CD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7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D0F43D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36"/>
                <w:lang w:val="en-US" w:eastAsia="zh-CN"/>
              </w:rPr>
            </w:pP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8407FE"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36"/>
              </w:rPr>
            </w:pPr>
          </w:p>
        </w:tc>
        <w:tc>
          <w:tcPr>
            <w:tcW w:w="2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8C5B36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36"/>
                <w:lang w:val="en-US" w:eastAsia="zh-CN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F3C235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36"/>
                <w:lang w:val="en-US" w:eastAsia="zh-CN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9A84FF"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sz w:val="28"/>
                <w:szCs w:val="36"/>
                <w:lang w:val="en-US" w:eastAsia="zh-CN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7336EE"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36"/>
              </w:rPr>
            </w:pPr>
          </w:p>
        </w:tc>
      </w:tr>
      <w:tr w14:paraId="2F03C9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7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6474C0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36"/>
                <w:lang w:val="en-US" w:eastAsia="zh-CN"/>
              </w:rPr>
            </w:pP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829972"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36"/>
              </w:rPr>
            </w:pPr>
          </w:p>
        </w:tc>
        <w:tc>
          <w:tcPr>
            <w:tcW w:w="2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F974F3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36"/>
                <w:lang w:val="en-US" w:eastAsia="zh-CN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513C98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36"/>
                <w:lang w:val="en-US" w:eastAsia="zh-CN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3C0436"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sz w:val="28"/>
                <w:szCs w:val="36"/>
                <w:lang w:val="en-US" w:eastAsia="zh-CN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96CF1B"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36"/>
              </w:rPr>
            </w:pPr>
          </w:p>
        </w:tc>
      </w:tr>
    </w:tbl>
    <w:p w14:paraId="393B7E38">
      <w:pPr>
        <w:adjustRightInd w:val="0"/>
        <w:snapToGrid w:val="0"/>
        <w:rPr>
          <w:rFonts w:ascii="仿宋" w:hAnsi="仿宋" w:eastAsia="仿宋"/>
          <w:sz w:val="28"/>
          <w:szCs w:val="28"/>
        </w:rPr>
      </w:pPr>
    </w:p>
    <w:p w14:paraId="2B758951">
      <w:pPr>
        <w:adjustRightInd w:val="0"/>
        <w:snapToGrid w:val="0"/>
        <w:rPr>
          <w:rFonts w:ascii="仿宋" w:hAnsi="仿宋" w:eastAsia="仿宋"/>
          <w:sz w:val="28"/>
          <w:szCs w:val="28"/>
        </w:rPr>
      </w:pPr>
    </w:p>
    <w:p w14:paraId="65EBF98F">
      <w:pPr>
        <w:adjustRightInd w:val="0"/>
        <w:snapToGrid w:val="0"/>
        <w:rPr>
          <w:rFonts w:ascii="仿宋" w:hAnsi="仿宋" w:eastAsia="仿宋"/>
          <w:sz w:val="28"/>
          <w:szCs w:val="28"/>
        </w:rPr>
      </w:pPr>
    </w:p>
    <w:p w14:paraId="3C426E74">
      <w:pPr>
        <w:adjustRightInd w:val="0"/>
        <w:snapToGrid w:val="0"/>
        <w:rPr>
          <w:rFonts w:ascii="仿宋" w:hAnsi="仿宋" w:eastAsia="仿宋"/>
          <w:vertAlign w:val="subscript"/>
        </w:rPr>
      </w:pPr>
      <w:r>
        <w:rPr>
          <w:rFonts w:hint="eastAsia" w:ascii="仿宋" w:hAnsi="仿宋" w:eastAsia="仿宋"/>
        </w:rPr>
        <w:t>以上清单，是否与实物一致：</w:t>
      </w:r>
      <w:r>
        <w:rPr>
          <w:rFonts w:hint="eastAsia" w:ascii="仿宋" w:hAnsi="仿宋" w:eastAsia="仿宋"/>
          <w:vertAlign w:val="subscript"/>
        </w:rPr>
        <w:t>------------------------------------------- ------ ----</w:t>
      </w:r>
    </w:p>
    <w:p w14:paraId="2CFA91FA">
      <w:pPr>
        <w:adjustRightInd w:val="0"/>
        <w:snapToGrid w:val="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当事人（现场负责人）签名：</w:t>
      </w:r>
      <w:r>
        <w:rPr>
          <w:rFonts w:hint="eastAsia" w:ascii="仿宋" w:hAnsi="仿宋" w:eastAsia="仿宋"/>
          <w:vertAlign w:val="subscript"/>
        </w:rPr>
        <w:t>---------------------- ------   -----</w:t>
      </w:r>
      <w:r>
        <w:rPr>
          <w:rFonts w:hint="eastAsia" w:ascii="仿宋" w:hAnsi="仿宋" w:eastAsia="仿宋"/>
        </w:rPr>
        <w:t>年</w:t>
      </w:r>
      <w:r>
        <w:rPr>
          <w:rFonts w:hint="eastAsia" w:ascii="仿宋" w:hAnsi="仿宋" w:eastAsia="仿宋"/>
          <w:vertAlign w:val="subscript"/>
        </w:rPr>
        <w:t>-----</w:t>
      </w:r>
      <w:r>
        <w:rPr>
          <w:rFonts w:hint="eastAsia" w:ascii="仿宋" w:hAnsi="仿宋" w:eastAsia="仿宋"/>
        </w:rPr>
        <w:t>月</w:t>
      </w:r>
      <w:r>
        <w:rPr>
          <w:rFonts w:hint="eastAsia" w:ascii="仿宋" w:hAnsi="仿宋" w:eastAsia="仿宋"/>
          <w:vertAlign w:val="subscript"/>
        </w:rPr>
        <w:t xml:space="preserve"> ----</w:t>
      </w:r>
      <w:r>
        <w:rPr>
          <w:rFonts w:hint="eastAsia" w:ascii="仿宋" w:hAnsi="仿宋" w:eastAsia="仿宋"/>
        </w:rPr>
        <w:t>日</w:t>
      </w:r>
    </w:p>
    <w:p w14:paraId="4F6D41D4">
      <w:pPr>
        <w:adjustRightInd w:val="0"/>
        <w:snapToGrid w:val="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执法人员签名及执法证号：</w:t>
      </w:r>
      <w:r>
        <w:rPr>
          <w:rFonts w:hint="eastAsia" w:ascii="仿宋" w:hAnsi="仿宋" w:eastAsia="仿宋"/>
          <w:vertAlign w:val="subscript"/>
        </w:rPr>
        <w:t>-----------------</w:t>
      </w:r>
      <w:r>
        <w:rPr>
          <w:rFonts w:hint="eastAsia" w:ascii="仿宋" w:hAnsi="仿宋" w:eastAsia="仿宋"/>
        </w:rPr>
        <w:t>、</w:t>
      </w:r>
      <w:r>
        <w:rPr>
          <w:rFonts w:hint="eastAsia" w:ascii="仿宋" w:hAnsi="仿宋" w:eastAsia="仿宋"/>
          <w:vertAlign w:val="subscript"/>
        </w:rPr>
        <w:t>---------------  ----</w:t>
      </w:r>
      <w:r>
        <w:rPr>
          <w:rFonts w:hint="eastAsia" w:ascii="仿宋" w:hAnsi="仿宋" w:eastAsia="仿宋"/>
        </w:rPr>
        <w:t>年</w:t>
      </w:r>
      <w:r>
        <w:rPr>
          <w:rFonts w:hint="eastAsia" w:ascii="仿宋" w:hAnsi="仿宋" w:eastAsia="仿宋"/>
          <w:vertAlign w:val="subscript"/>
        </w:rPr>
        <w:t>----</w:t>
      </w:r>
      <w:r>
        <w:rPr>
          <w:rFonts w:hint="eastAsia" w:ascii="仿宋" w:hAnsi="仿宋" w:eastAsia="仿宋"/>
        </w:rPr>
        <w:t>月</w:t>
      </w:r>
      <w:r>
        <w:rPr>
          <w:rFonts w:hint="eastAsia" w:ascii="仿宋" w:hAnsi="仿宋" w:eastAsia="仿宋"/>
          <w:vertAlign w:val="subscript"/>
        </w:rPr>
        <w:t xml:space="preserve"> --</w:t>
      </w:r>
      <w:r>
        <w:rPr>
          <w:rFonts w:hint="eastAsia" w:ascii="仿宋" w:hAnsi="仿宋" w:eastAsia="仿宋"/>
          <w:vertAlign w:val="subscript"/>
          <w:lang w:val="en-US" w:eastAsia="zh-CN"/>
        </w:rPr>
        <w:t xml:space="preserve"> </w:t>
      </w:r>
      <w:r>
        <w:rPr>
          <w:rFonts w:hint="eastAsia" w:ascii="仿宋" w:hAnsi="仿宋" w:eastAsia="仿宋"/>
          <w:vertAlign w:val="subscript"/>
        </w:rPr>
        <w:t>-</w:t>
      </w:r>
      <w:r>
        <w:rPr>
          <w:rFonts w:hint="eastAsia" w:ascii="仿宋" w:hAnsi="仿宋" w:eastAsia="仿宋"/>
        </w:rPr>
        <w:t>日</w:t>
      </w:r>
    </w:p>
    <w:p w14:paraId="47023513">
      <w:pPr>
        <w:adjustRightInd w:val="0"/>
        <w:snapToGrid w:val="0"/>
        <w:rPr>
          <w:rFonts w:hint="eastAsia" w:ascii="仿宋" w:hAnsi="仿宋" w:eastAsia="仿宋"/>
          <w:lang w:eastAsia="zh-CN"/>
        </w:rPr>
      </w:pPr>
      <w:r>
        <w:rPr>
          <w:rFonts w:hint="eastAsia" w:ascii="仿宋" w:hAnsi="仿宋" w:eastAsia="仿宋"/>
        </w:rPr>
        <w:t xml:space="preserve">                    </w:t>
      </w:r>
      <w:r>
        <w:rPr>
          <w:rFonts w:hint="eastAsia" w:ascii="仿宋" w:hAnsi="仿宋" w:eastAsia="仿宋"/>
          <w:vertAlign w:val="subscript"/>
        </w:rPr>
        <w:t xml:space="preserve">     </w:t>
      </w:r>
      <w:r>
        <w:rPr>
          <w:rFonts w:hint="eastAsia" w:ascii="仿宋" w:hAnsi="仿宋" w:eastAsia="仿宋"/>
          <w:vertAlign w:val="subscript"/>
          <w:lang w:val="en-US" w:eastAsia="zh-CN"/>
        </w:rPr>
        <w:t xml:space="preserve">  </w:t>
      </w:r>
      <w:r>
        <w:rPr>
          <w:rFonts w:hint="eastAsia" w:ascii="仿宋" w:hAnsi="仿宋" w:eastAsia="仿宋"/>
          <w:vertAlign w:val="subscript"/>
        </w:rPr>
        <w:t xml:space="preserve"> ----------------- </w:t>
      </w:r>
      <w:r>
        <w:rPr>
          <w:rFonts w:hint="eastAsia" w:ascii="仿宋" w:hAnsi="仿宋" w:eastAsia="仿宋"/>
        </w:rPr>
        <w:t>、</w:t>
      </w:r>
      <w:r>
        <w:rPr>
          <w:rFonts w:hint="eastAsia" w:ascii="仿宋" w:hAnsi="仿宋" w:eastAsia="仿宋"/>
          <w:vertAlign w:val="subscript"/>
        </w:rPr>
        <w:t>-------------  -----</w:t>
      </w:r>
      <w:r>
        <w:rPr>
          <w:rFonts w:hint="eastAsia" w:ascii="仿宋" w:hAnsi="仿宋" w:eastAsia="仿宋"/>
        </w:rPr>
        <w:t>年</w:t>
      </w:r>
      <w:r>
        <w:rPr>
          <w:rFonts w:hint="eastAsia" w:ascii="仿宋" w:hAnsi="仿宋" w:eastAsia="仿宋"/>
          <w:vertAlign w:val="subscript"/>
        </w:rPr>
        <w:t>----</w:t>
      </w:r>
      <w:r>
        <w:rPr>
          <w:rFonts w:hint="eastAsia" w:ascii="仿宋" w:hAnsi="仿宋" w:eastAsia="仿宋"/>
        </w:rPr>
        <w:t>月</w:t>
      </w:r>
      <w:r>
        <w:rPr>
          <w:rFonts w:hint="eastAsia" w:ascii="仿宋" w:hAnsi="仿宋" w:eastAsia="仿宋"/>
          <w:vertAlign w:val="subscript"/>
        </w:rPr>
        <w:t xml:space="preserve"> --</w:t>
      </w:r>
      <w:r>
        <w:rPr>
          <w:rFonts w:hint="eastAsia" w:ascii="仿宋" w:hAnsi="仿宋" w:eastAsia="仿宋"/>
          <w:vertAlign w:val="subscript"/>
          <w:lang w:val="en-US" w:eastAsia="zh-CN"/>
        </w:rPr>
        <w:t xml:space="preserve"> </w:t>
      </w:r>
      <w:r>
        <w:rPr>
          <w:rFonts w:hint="eastAsia" w:ascii="仿宋" w:hAnsi="仿宋" w:eastAsia="仿宋"/>
          <w:vertAlign w:val="subscript"/>
        </w:rPr>
        <w:t>-</w:t>
      </w:r>
      <w:r>
        <w:rPr>
          <w:rFonts w:hint="eastAsia" w:ascii="仿宋" w:hAnsi="仿宋" w:eastAsia="仿宋"/>
        </w:rPr>
        <w:t>日</w:t>
      </w:r>
    </w:p>
    <w:p w14:paraId="544A7200">
      <w:pPr>
        <w:adjustRightInd w:val="0"/>
        <w:snapToGrid w:val="0"/>
        <w:rPr>
          <w:rFonts w:ascii="仿宋" w:hAnsi="仿宋" w:eastAsia="仿宋"/>
          <w:sz w:val="36"/>
          <w:szCs w:val="36"/>
        </w:rPr>
      </w:pPr>
      <w:r>
        <w:rPr>
          <w:rFonts w:hint="eastAsia" w:ascii="仿宋" w:hAnsi="仿宋" w:eastAsia="仿宋"/>
        </w:rPr>
        <w:t>见证人签名及身份：</w:t>
      </w:r>
      <w:r>
        <w:rPr>
          <w:rFonts w:hint="eastAsia" w:ascii="仿宋" w:hAnsi="仿宋" w:eastAsia="仿宋"/>
          <w:vertAlign w:val="subscript"/>
        </w:rPr>
        <w:t>--------------</w:t>
      </w:r>
      <w:r>
        <w:rPr>
          <w:rFonts w:hint="eastAsia" w:ascii="仿宋" w:hAnsi="仿宋" w:eastAsia="仿宋"/>
          <w:vertAlign w:val="subscript"/>
          <w:lang w:val="en-US" w:eastAsia="zh-CN"/>
        </w:rPr>
        <w:t xml:space="preserve">  </w:t>
      </w:r>
      <w:r>
        <w:rPr>
          <w:rFonts w:hint="eastAsia" w:ascii="仿宋" w:hAnsi="仿宋" w:eastAsia="仿宋"/>
          <w:vertAlign w:val="subscript"/>
        </w:rPr>
        <w:t>------------------------        -----</w:t>
      </w:r>
      <w:r>
        <w:rPr>
          <w:rFonts w:hint="eastAsia" w:ascii="仿宋" w:hAnsi="仿宋" w:eastAsia="仿宋"/>
        </w:rPr>
        <w:t>年</w:t>
      </w:r>
      <w:r>
        <w:rPr>
          <w:rFonts w:hint="eastAsia" w:ascii="仿宋" w:hAnsi="仿宋" w:eastAsia="仿宋"/>
          <w:vertAlign w:val="subscript"/>
        </w:rPr>
        <w:t>-----</w:t>
      </w:r>
      <w:r>
        <w:rPr>
          <w:rFonts w:hint="eastAsia" w:ascii="仿宋" w:hAnsi="仿宋" w:eastAsia="仿宋"/>
        </w:rPr>
        <w:t>月</w:t>
      </w:r>
      <w:r>
        <w:rPr>
          <w:rFonts w:hint="eastAsia" w:ascii="仿宋" w:hAnsi="仿宋" w:eastAsia="仿宋"/>
          <w:vertAlign w:val="subscript"/>
        </w:rPr>
        <w:t xml:space="preserve"> ----</w:t>
      </w:r>
      <w:r>
        <w:rPr>
          <w:rFonts w:hint="eastAsia" w:ascii="仿宋" w:hAnsi="仿宋" w:eastAsia="仿宋"/>
        </w:rPr>
        <w:t>日</w:t>
      </w:r>
    </w:p>
    <w:sectPr>
      <w:footerReference r:id="rId3" w:type="default"/>
      <w:footerReference r:id="rId4" w:type="even"/>
      <w:pgSz w:w="11906" w:h="16838"/>
      <w:pgMar w:top="2098" w:right="1587" w:bottom="1984" w:left="1587" w:header="851" w:footer="1587" w:gutter="0"/>
      <w:pgNumType w:fmt="numberInDash"/>
      <w:cols w:space="720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文鼎CS大宋">
    <w:altName w:val="宋体"/>
    <w:panose1 w:val="02010609010101010101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38B081">
    <w:pPr>
      <w:pStyle w:val="4"/>
      <w:framePr w:wrap="around" w:vAnchor="text" w:hAnchor="margin" w:xAlign="outside" w:y="1"/>
      <w:jc w:val="center"/>
      <w:rPr>
        <w:rStyle w:val="8"/>
        <w:rFonts w:ascii="宋体" w:hAnsi="宋体"/>
        <w:sz w:val="28"/>
        <w:szCs w:val="28"/>
      </w:rPr>
    </w:pPr>
    <w:r>
      <w:rPr>
        <w:rFonts w:hint="default" w:ascii="Times New Roman" w:hAnsi="Times New Roman" w:cs="Times New Roman"/>
        <w:sz w:val="24"/>
        <w:szCs w:val="24"/>
      </w:rPr>
      <w:fldChar w:fldCharType="begin"/>
    </w:r>
    <w:r>
      <w:rPr>
        <w:rStyle w:val="8"/>
        <w:rFonts w:hint="default" w:ascii="Times New Roman" w:hAnsi="Times New Roman" w:cs="Times New Roman"/>
        <w:sz w:val="24"/>
        <w:szCs w:val="24"/>
      </w:rPr>
      <w:instrText xml:space="preserve">PAGE  </w:instrText>
    </w:r>
    <w:r>
      <w:rPr>
        <w:rFonts w:hint="default" w:ascii="Times New Roman" w:hAnsi="Times New Roman" w:cs="Times New Roman"/>
        <w:sz w:val="24"/>
        <w:szCs w:val="24"/>
      </w:rPr>
      <w:fldChar w:fldCharType="separate"/>
    </w:r>
    <w:r>
      <w:rPr>
        <w:rStyle w:val="8"/>
        <w:rFonts w:hint="default" w:ascii="Times New Roman" w:hAnsi="Times New Roman" w:cs="Times New Roman"/>
        <w:sz w:val="24"/>
        <w:szCs w:val="24"/>
      </w:rPr>
      <w:t>- 2 -</w:t>
    </w:r>
    <w:r>
      <w:rPr>
        <w:rFonts w:hint="default" w:ascii="Times New Roman" w:hAnsi="Times New Roman" w:cs="Times New Roman"/>
        <w:sz w:val="24"/>
        <w:szCs w:val="24"/>
      </w:rPr>
      <w:fldChar w:fldCharType="end"/>
    </w:r>
  </w:p>
  <w:p w14:paraId="4D29E27B">
    <w:pPr>
      <w:pStyle w:val="4"/>
      <w:ind w:right="360" w:firstLine="360"/>
    </w:pPr>
    <w:r>
      <w:rPr>
        <w:rFonts w:hint="eastAsia"/>
      </w:rPr>
      <w:t xml:space="preserve">                  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9B44B04">
    <w:pPr>
      <w:pStyle w:val="4"/>
      <w:framePr w:wrap="around" w:vAnchor="text" w:hAnchor="margin" w:xAlign="outside" w:y="1"/>
      <w:rPr>
        <w:rStyle w:val="8"/>
        <w:sz w:val="28"/>
        <w:szCs w:val="28"/>
      </w:rPr>
    </w:pPr>
    <w:r>
      <w:rPr>
        <w:sz w:val="28"/>
        <w:szCs w:val="28"/>
      </w:rPr>
      <w:fldChar w:fldCharType="begin"/>
    </w:r>
    <w:r>
      <w:rPr>
        <w:rStyle w:val="8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8"/>
        <w:sz w:val="28"/>
        <w:szCs w:val="28"/>
      </w:rPr>
      <w:t>- 2 -</w:t>
    </w:r>
    <w:r>
      <w:rPr>
        <w:sz w:val="28"/>
        <w:szCs w:val="28"/>
      </w:rPr>
      <w:fldChar w:fldCharType="end"/>
    </w:r>
  </w:p>
  <w:p w14:paraId="39D56BA3">
    <w:pPr>
      <w:pStyle w:val="4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0ZTQxMGVlNzJhOWYyYTI4MmViYmVkMzAzZDc0OGEifQ=="/>
  </w:docVars>
  <w:rsids>
    <w:rsidRoot w:val="2B0D7B58"/>
    <w:rsid w:val="00314D9F"/>
    <w:rsid w:val="00464EAE"/>
    <w:rsid w:val="0093640D"/>
    <w:rsid w:val="00A552F9"/>
    <w:rsid w:val="00AA367D"/>
    <w:rsid w:val="00AA4FF2"/>
    <w:rsid w:val="00C744A3"/>
    <w:rsid w:val="058B229D"/>
    <w:rsid w:val="05E41406"/>
    <w:rsid w:val="06091D5D"/>
    <w:rsid w:val="0EE56805"/>
    <w:rsid w:val="0F5F601B"/>
    <w:rsid w:val="0F635FDC"/>
    <w:rsid w:val="0FC86EF6"/>
    <w:rsid w:val="11DB4565"/>
    <w:rsid w:val="17CD5A3E"/>
    <w:rsid w:val="1A0225B1"/>
    <w:rsid w:val="1CA928D3"/>
    <w:rsid w:val="20D5323B"/>
    <w:rsid w:val="21F562E3"/>
    <w:rsid w:val="254C7542"/>
    <w:rsid w:val="259716E5"/>
    <w:rsid w:val="2A2953B1"/>
    <w:rsid w:val="2B0D7B58"/>
    <w:rsid w:val="30F57327"/>
    <w:rsid w:val="32E152C4"/>
    <w:rsid w:val="4A004A17"/>
    <w:rsid w:val="4B2939DE"/>
    <w:rsid w:val="4F092EB7"/>
    <w:rsid w:val="5424489E"/>
    <w:rsid w:val="56276676"/>
    <w:rsid w:val="57BD485E"/>
    <w:rsid w:val="5B111267"/>
    <w:rsid w:val="5CC521E8"/>
    <w:rsid w:val="6276271A"/>
    <w:rsid w:val="65C22F90"/>
    <w:rsid w:val="6C780E5F"/>
    <w:rsid w:val="6D532274"/>
    <w:rsid w:val="72F93709"/>
    <w:rsid w:val="737D52C4"/>
    <w:rsid w:val="7D310F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华文仿宋" w:cs="Times New Roman"/>
      <w:kern w:val="2"/>
      <w:sz w:val="32"/>
      <w:szCs w:val="3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</w:style>
  <w:style w:type="paragraph" w:styleId="3">
    <w:name w:val="Balloon Text"/>
    <w:basedOn w:val="1"/>
    <w:link w:val="9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basedOn w:val="7"/>
    <w:qFormat/>
    <w:uiPriority w:val="0"/>
    <w:rPr>
      <w:rFonts w:ascii="仿宋_GB2312" w:eastAsia="仿宋_GB2312"/>
    </w:rPr>
  </w:style>
  <w:style w:type="character" w:customStyle="1" w:styleId="9">
    <w:name w:val="批注框文本 Char"/>
    <w:basedOn w:val="7"/>
    <w:link w:val="3"/>
    <w:qFormat/>
    <w:uiPriority w:val="0"/>
    <w:rPr>
      <w:rFonts w:eastAsia="华文仿宋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3</Pages>
  <Words>609</Words>
  <Characters>870</Characters>
  <Lines>3</Lines>
  <Paragraphs>1</Paragraphs>
  <TotalTime>0</TotalTime>
  <ScaleCrop>false</ScaleCrop>
  <LinksUpToDate>false</LinksUpToDate>
  <CharactersWithSpaces>995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2020-01-03T03:50:00Z</dcterms:created>
  <dc:creator>永乐大大帝</dc:creator>
  <cp:lastModifiedBy>李志彪</cp:lastModifiedBy>
  <cp:lastPrinted>2023-08-09T00:59:00Z</cp:lastPrinted>
  <dcterms:modified xsi:type="dcterms:W3CDTF">2024-08-14T01:46:11Z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4A47993D25924C52952CF13B46354433_12</vt:lpwstr>
  </property>
</Properties>
</file>