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B251F">
      <w:pPr>
        <w:keepNext w:val="0"/>
        <w:keepLines w:val="0"/>
        <w:pageBreakBefore w:val="0"/>
        <w:widowControl w:val="0"/>
        <w:kinsoku/>
        <w:wordWrap/>
        <w:overflowPunct/>
        <w:topLinePunct w:val="0"/>
        <w:autoSpaceDE/>
        <w:autoSpaceDN/>
        <w:bidi w:val="0"/>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60E59FE5">
      <w:pPr>
        <w:keepNext w:val="0"/>
        <w:keepLines w:val="0"/>
        <w:pageBreakBefore w:val="0"/>
        <w:widowControl w:val="0"/>
        <w:kinsoku/>
        <w:wordWrap/>
        <w:overflowPunct/>
        <w:topLinePunct w:val="0"/>
        <w:autoSpaceDE/>
        <w:autoSpaceDN/>
        <w:bidi w:val="0"/>
        <w:spacing w:line="56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5DDC2814">
      <w:pPr>
        <w:keepNext w:val="0"/>
        <w:keepLines w:val="0"/>
        <w:pageBreakBefore w:val="0"/>
        <w:widowControl w:val="0"/>
        <w:kinsoku/>
        <w:wordWrap/>
        <w:overflowPunct/>
        <w:topLinePunct w:val="0"/>
        <w:autoSpaceDE/>
        <w:autoSpaceDN/>
        <w:bidi w:val="0"/>
        <w:spacing w:line="560" w:lineRule="exact"/>
        <w:rPr>
          <w:rFonts w:ascii="仿宋_GB2312" w:hAnsi="华文仿宋" w:eastAsia="仿宋_GB2312"/>
        </w:rPr>
      </w:pPr>
    </w:p>
    <w:p w14:paraId="650C0322">
      <w:pPr>
        <w:keepNext w:val="0"/>
        <w:keepLines w:val="0"/>
        <w:pageBreakBefore w:val="0"/>
        <w:widowControl w:val="0"/>
        <w:kinsoku/>
        <w:wordWrap/>
        <w:overflowPunct/>
        <w:topLinePunct w:val="0"/>
        <w:autoSpaceDE/>
        <w:autoSpaceDN/>
        <w:bidi w:val="0"/>
        <w:spacing w:line="560" w:lineRule="exact"/>
        <w:ind w:firstLine="320" w:firstLineChars="100"/>
        <w:jc w:val="right"/>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4</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5</w:t>
      </w:r>
      <w:bookmarkStart w:id="0" w:name="_GoBack"/>
      <w:bookmarkEnd w:id="0"/>
      <w:r>
        <w:rPr>
          <w:rFonts w:hint="eastAsia" w:ascii="仿宋_GB2312" w:hAnsi="华文仿宋" w:eastAsia="仿宋_GB2312"/>
          <w:sz w:val="32"/>
          <w:szCs w:val="32"/>
          <w:lang w:val="en-US" w:eastAsia="zh-CN"/>
        </w:rPr>
        <w:t xml:space="preserve"> </w:t>
      </w:r>
      <w:r>
        <w:rPr>
          <w:rFonts w:hint="eastAsia" w:ascii="仿宋_GB2312" w:hAnsi="华文仿宋" w:eastAsia="仿宋_GB2312"/>
          <w:sz w:val="32"/>
          <w:szCs w:val="32"/>
        </w:rPr>
        <w:t>号</w:t>
      </w:r>
    </w:p>
    <w:p w14:paraId="1C2E53A9">
      <w:pPr>
        <w:keepNext w:val="0"/>
        <w:keepLines w:val="0"/>
        <w:pageBreakBefore w:val="0"/>
        <w:widowControl w:val="0"/>
        <w:kinsoku/>
        <w:wordWrap/>
        <w:overflowPunct/>
        <w:topLinePunct w:val="0"/>
        <w:autoSpaceDE/>
        <w:autoSpaceDN/>
        <w:bidi w:val="0"/>
        <w:adjustRightInd w:val="0"/>
        <w:snapToGrid w:val="0"/>
        <w:spacing w:line="560" w:lineRule="exact"/>
        <w:rPr>
          <w:b/>
          <w:sz w:val="44"/>
          <w:szCs w:val="44"/>
        </w:rPr>
      </w:pPr>
    </w:p>
    <w:p w14:paraId="436E76A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当事人：江门市新宇鸿五金制品有限公司</w:t>
      </w:r>
    </w:p>
    <w:p w14:paraId="1EEB4BFC">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统一社会信用代码：91440705MA7L07L442</w:t>
      </w:r>
    </w:p>
    <w:p w14:paraId="3778505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法定代表人</w:t>
      </w:r>
      <w:r>
        <w:rPr>
          <w:rFonts w:hint="default" w:ascii="仿宋_GB2312" w:eastAsia="仿宋_GB2312"/>
          <w:sz w:val="32"/>
          <w:szCs w:val="32"/>
          <w:lang w:val="en-US" w:eastAsia="zh-CN"/>
        </w:rPr>
        <w:t>：仇继金</w:t>
      </w:r>
    </w:p>
    <w:p w14:paraId="2282292F">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jc w:val="left"/>
        <w:textAlignment w:val="auto"/>
        <w:rPr>
          <w:rFonts w:hint="eastAsia" w:ascii="仿宋_GB2312" w:hAnsi="微软雅黑" w:eastAsia="仿宋_GB2312" w:cs="Arial"/>
          <w:color w:val="131313"/>
          <w:kern w:val="0"/>
          <w:sz w:val="32"/>
          <w:szCs w:val="32"/>
        </w:rPr>
      </w:pPr>
      <w:r>
        <w:rPr>
          <w:rFonts w:hint="default" w:ascii="仿宋_GB2312" w:eastAsia="仿宋_GB2312"/>
          <w:sz w:val="32"/>
          <w:szCs w:val="32"/>
          <w:lang w:val="en-US" w:eastAsia="zh-CN"/>
        </w:rPr>
        <w:t>地址：江门市蓬江区杜阮镇井根村骑龙山工业区5号厂房（一址多照）</w:t>
      </w:r>
    </w:p>
    <w:p w14:paraId="506CC81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eastAsia" w:ascii="仿宋_GB2312" w:eastAsia="仿宋_GB2312"/>
          <w:sz w:val="32"/>
          <w:szCs w:val="32"/>
        </w:rPr>
      </w:pPr>
    </w:p>
    <w:p w14:paraId="02B8ADA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8月5日</w:t>
      </w:r>
      <w:r>
        <w:rPr>
          <w:rFonts w:hint="eastAsia" w:ascii="仿宋_GB2312" w:eastAsia="仿宋_GB2312"/>
          <w:sz w:val="32"/>
          <w:szCs w:val="32"/>
        </w:rPr>
        <w:t>，我局执法人员对你单位进行检查，发现你单位存在以下环境违法行为：</w:t>
      </w:r>
    </w:p>
    <w:p w14:paraId="2AD0CE2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你单位与江门市蓬江区</w:t>
      </w:r>
      <w:r>
        <w:rPr>
          <w:rFonts w:hint="eastAsia" w:ascii="仿宋_GB2312" w:eastAsia="仿宋_GB2312"/>
          <w:sz w:val="32"/>
          <w:szCs w:val="32"/>
          <w:lang w:val="en-US" w:eastAsia="zh-CN"/>
        </w:rPr>
        <w:t>XX</w:t>
      </w:r>
      <w:r>
        <w:rPr>
          <w:rFonts w:hint="eastAsia" w:ascii="仿宋_GB2312" w:eastAsia="仿宋_GB2312"/>
          <w:sz w:val="32"/>
          <w:szCs w:val="32"/>
          <w:lang w:eastAsia="zh-CN"/>
        </w:rPr>
        <w:t>涂装设备有限公司已签订转让协议书，承接该公司的相关环保手续和污染治理设施。</w:t>
      </w:r>
      <w:r>
        <w:rPr>
          <w:rFonts w:hint="eastAsia" w:ascii="仿宋_GB2312" w:eastAsia="仿宋_GB2312"/>
          <w:sz w:val="32"/>
          <w:szCs w:val="32"/>
          <w:lang w:val="en-US" w:eastAsia="zh-CN"/>
        </w:rPr>
        <w:t>根据《排污许可证》（证书编号：91440703093338296K0010P）显示，你单位酸洗除锈工序产生的硫酸雾、氯化氢、氮氧化物及臭气浓度等经过碱液喷淋塔废气治理设施处理后高空排放。现场检查期间你单位酸洗除锈工序正在生产，酸雾收集经过的碱液喷淋塔的电机有开启，但碱液喷淋塔水箱没有碱液等液体，水箱中的浮球及水箱底部均铺满灰尘，喷淋塔内部没有液体循环喷淋作业，即该工序配套的废气治理设施（碱液喷淋塔）未有正常运行，未按规范添加碱液吸附处理酸雾，未及时进行检查，致使处理设施不能正常发挥处理作用。即你单位通过不正常运行污染防治设施的逃避监管方式排放大气污染物。</w:t>
      </w:r>
    </w:p>
    <w:p w14:paraId="53208BF7">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311B4F93">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1.2024年</w:t>
      </w:r>
      <w:r>
        <w:rPr>
          <w:rFonts w:hint="eastAsia" w:ascii="仿宋_GB2312" w:eastAsia="仿宋_GB2312"/>
          <w:sz w:val="32"/>
          <w:szCs w:val="32"/>
          <w:lang w:val="en-US" w:eastAsia="zh-CN"/>
        </w:rPr>
        <w:t>8月5日</w:t>
      </w:r>
      <w:r>
        <w:rPr>
          <w:rFonts w:hint="default" w:ascii="仿宋_GB2312" w:eastAsia="仿宋_GB2312"/>
          <w:sz w:val="32"/>
          <w:szCs w:val="32"/>
          <w:lang w:val="en-US" w:eastAsia="zh-CN"/>
        </w:rPr>
        <w:t>江门市生态环境局执法人员现场检查所作的《江门市生态环境局蓬江分局现场检查（勘察）笔录》。</w:t>
      </w:r>
    </w:p>
    <w:p w14:paraId="70CF5A4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2.2024年</w:t>
      </w:r>
      <w:r>
        <w:rPr>
          <w:rFonts w:hint="eastAsia" w:ascii="仿宋_GB2312" w:eastAsia="仿宋_GB2312"/>
          <w:sz w:val="32"/>
          <w:szCs w:val="32"/>
          <w:lang w:val="en-US" w:eastAsia="zh-CN"/>
        </w:rPr>
        <w:t>8月5日</w:t>
      </w:r>
      <w:r>
        <w:rPr>
          <w:rFonts w:hint="default" w:ascii="仿宋_GB2312" w:eastAsia="仿宋_GB2312"/>
          <w:sz w:val="32"/>
          <w:szCs w:val="32"/>
          <w:lang w:val="en-US" w:eastAsia="zh-CN"/>
        </w:rPr>
        <w:t>江门市生态环境局执法人员现场检查所作的《江门市生态环境局调查询问笔录》。</w:t>
      </w:r>
    </w:p>
    <w:p w14:paraId="7CC8F87F">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3.2024年</w:t>
      </w:r>
      <w:r>
        <w:rPr>
          <w:rFonts w:hint="eastAsia" w:ascii="仿宋_GB2312" w:eastAsia="仿宋_GB2312"/>
          <w:sz w:val="32"/>
          <w:szCs w:val="32"/>
          <w:lang w:val="en-US" w:eastAsia="zh-CN"/>
        </w:rPr>
        <w:t>8月5日</w:t>
      </w:r>
      <w:r>
        <w:rPr>
          <w:rFonts w:hint="default" w:ascii="仿宋_GB2312" w:eastAsia="仿宋_GB2312"/>
          <w:sz w:val="32"/>
          <w:szCs w:val="32"/>
          <w:lang w:val="en-US" w:eastAsia="zh-CN"/>
        </w:rPr>
        <w:t>江门市生态环境局执法人员现场检查时所拍摄的视频资料和照片资料。</w:t>
      </w:r>
    </w:p>
    <w:p w14:paraId="31927A2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证据1、2、3证明你单位的主体信息</w:t>
      </w:r>
      <w:r>
        <w:rPr>
          <w:rFonts w:hint="eastAsia" w:ascii="仿宋_GB2312" w:eastAsia="仿宋_GB2312"/>
          <w:sz w:val="32"/>
          <w:szCs w:val="32"/>
          <w:lang w:val="en-US" w:eastAsia="zh-CN"/>
        </w:rPr>
        <w:t>、你单位承接江门市蓬江区XX涂装设备有限公司的相关环保手续和污染治理设施</w:t>
      </w:r>
      <w:r>
        <w:rPr>
          <w:rFonts w:hint="default" w:ascii="仿宋_GB2312" w:eastAsia="仿宋_GB2312"/>
          <w:sz w:val="32"/>
          <w:szCs w:val="32"/>
          <w:lang w:val="en-US" w:eastAsia="zh-CN"/>
        </w:rPr>
        <w:t>及现场检查时你单位</w:t>
      </w:r>
      <w:r>
        <w:rPr>
          <w:rFonts w:hint="eastAsia" w:ascii="仿宋_GB2312" w:eastAsia="仿宋_GB2312"/>
          <w:sz w:val="32"/>
          <w:szCs w:val="32"/>
          <w:lang w:val="en-US" w:eastAsia="zh-CN"/>
        </w:rPr>
        <w:t>酸洗除锈工序产生的生产废气（硫酸雾、氯化氢、氮氧化物及臭气浓度）通过不正常运行防治污染设施等逃避监管的方式排放到外环境</w:t>
      </w:r>
      <w:r>
        <w:rPr>
          <w:rFonts w:hint="default" w:ascii="仿宋_GB2312" w:eastAsia="仿宋_GB2312"/>
          <w:sz w:val="32"/>
          <w:szCs w:val="32"/>
          <w:lang w:val="en-US" w:eastAsia="zh-CN"/>
        </w:rPr>
        <w:t>。</w:t>
      </w:r>
    </w:p>
    <w:p w14:paraId="68F1E28C">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4.2024年</w:t>
      </w:r>
      <w:r>
        <w:rPr>
          <w:rFonts w:hint="eastAsia" w:ascii="仿宋_GB2312" w:eastAsia="仿宋_GB2312"/>
          <w:sz w:val="32"/>
          <w:szCs w:val="32"/>
          <w:lang w:val="en-US" w:eastAsia="zh-CN"/>
        </w:rPr>
        <w:t>8月5日</w:t>
      </w:r>
      <w:r>
        <w:rPr>
          <w:rFonts w:hint="default" w:ascii="仿宋_GB2312" w:eastAsia="仿宋_GB2312"/>
          <w:sz w:val="32"/>
          <w:szCs w:val="32"/>
          <w:lang w:val="en-US" w:eastAsia="zh-CN"/>
        </w:rPr>
        <w:t>江门市生态环境局执法人员</w:t>
      </w:r>
      <w:r>
        <w:rPr>
          <w:rFonts w:hint="eastAsia" w:ascii="仿宋_GB2312" w:eastAsia="仿宋_GB2312"/>
          <w:sz w:val="32"/>
          <w:szCs w:val="32"/>
          <w:lang w:val="en-US" w:eastAsia="zh-CN"/>
        </w:rPr>
        <w:t>调取档案</w:t>
      </w:r>
      <w:r>
        <w:rPr>
          <w:rFonts w:hint="default" w:ascii="仿宋_GB2312" w:eastAsia="仿宋_GB2312"/>
          <w:sz w:val="32"/>
          <w:szCs w:val="32"/>
          <w:lang w:val="en-US" w:eastAsia="zh-CN"/>
        </w:rPr>
        <w:t>所作的《</w:t>
      </w:r>
      <w:r>
        <w:rPr>
          <w:rFonts w:hint="eastAsia" w:ascii="仿宋_GB2312" w:eastAsia="仿宋_GB2312"/>
          <w:sz w:val="32"/>
          <w:szCs w:val="32"/>
          <w:lang w:val="en-US" w:eastAsia="zh-CN"/>
        </w:rPr>
        <w:t>排污许可证</w:t>
      </w:r>
      <w:r>
        <w:rPr>
          <w:rFonts w:hint="default" w:ascii="仿宋_GB2312" w:eastAsia="仿宋_GB2312"/>
          <w:sz w:val="32"/>
          <w:szCs w:val="32"/>
          <w:lang w:val="en-US" w:eastAsia="zh-CN"/>
        </w:rPr>
        <w:t>（</w:t>
      </w:r>
      <w:r>
        <w:rPr>
          <w:rFonts w:hint="eastAsia" w:ascii="仿宋_GB2312" w:eastAsia="仿宋_GB2312"/>
          <w:sz w:val="32"/>
          <w:szCs w:val="32"/>
          <w:lang w:val="en-US" w:eastAsia="zh-CN"/>
        </w:rPr>
        <w:t>证书编号：91440703093338296K0010P</w:t>
      </w:r>
      <w:r>
        <w:rPr>
          <w:rFonts w:hint="default" w:ascii="仿宋_GB2312" w:eastAsia="仿宋_GB2312"/>
          <w:sz w:val="32"/>
          <w:szCs w:val="32"/>
          <w:lang w:val="en-US" w:eastAsia="zh-CN"/>
        </w:rPr>
        <w:t>）》。</w:t>
      </w:r>
    </w:p>
    <w:p w14:paraId="38975A6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证据4证明你单位</w:t>
      </w:r>
      <w:r>
        <w:rPr>
          <w:rFonts w:hint="eastAsia" w:ascii="仿宋_GB2312" w:eastAsia="仿宋_GB2312"/>
          <w:sz w:val="32"/>
          <w:szCs w:val="32"/>
          <w:lang w:val="en-US" w:eastAsia="zh-CN"/>
        </w:rPr>
        <w:t>生产废气治理所需配套的防治污染设施以及你单位酸洗除锈工序排放的主要大气污染物为硫酸雾、氯化氢、氮氧化物及臭气浓度</w:t>
      </w:r>
      <w:r>
        <w:rPr>
          <w:rFonts w:hint="default" w:ascii="仿宋_GB2312" w:eastAsia="仿宋_GB2312"/>
          <w:sz w:val="32"/>
          <w:szCs w:val="32"/>
          <w:lang w:val="en-US" w:eastAsia="zh-CN"/>
        </w:rPr>
        <w:t>。</w:t>
      </w:r>
    </w:p>
    <w:p w14:paraId="4E46DB0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5.2024年</w:t>
      </w:r>
      <w:r>
        <w:rPr>
          <w:rFonts w:hint="eastAsia" w:ascii="仿宋_GB2312" w:eastAsia="仿宋_GB2312"/>
          <w:sz w:val="32"/>
          <w:szCs w:val="32"/>
          <w:lang w:val="en-US" w:eastAsia="zh-CN"/>
        </w:rPr>
        <w:t>8月5日</w:t>
      </w:r>
      <w:r>
        <w:rPr>
          <w:rFonts w:hint="default" w:ascii="仿宋_GB2312" w:eastAsia="仿宋_GB2312"/>
          <w:sz w:val="32"/>
          <w:szCs w:val="32"/>
          <w:lang w:val="en-US" w:eastAsia="zh-CN"/>
        </w:rPr>
        <w:t>你单位提交的</w:t>
      </w:r>
      <w:r>
        <w:rPr>
          <w:rFonts w:hint="eastAsia" w:ascii="仿宋_GB2312" w:eastAsia="仿宋_GB2312"/>
          <w:sz w:val="32"/>
          <w:szCs w:val="32"/>
          <w:lang w:val="en-US" w:eastAsia="zh-CN"/>
        </w:rPr>
        <w:t>两份</w:t>
      </w:r>
      <w:r>
        <w:rPr>
          <w:rFonts w:hint="default" w:ascii="仿宋_GB2312" w:eastAsia="仿宋_GB2312"/>
          <w:sz w:val="32"/>
          <w:szCs w:val="32"/>
          <w:lang w:val="en-US" w:eastAsia="zh-CN"/>
        </w:rPr>
        <w:t>《授权委托书》。</w:t>
      </w:r>
    </w:p>
    <w:p w14:paraId="78CD673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证据5证明你单位</w:t>
      </w:r>
      <w:r>
        <w:rPr>
          <w:rFonts w:hint="eastAsia" w:ascii="仿宋_GB2312" w:eastAsia="仿宋_GB2312"/>
          <w:sz w:val="32"/>
          <w:szCs w:val="32"/>
          <w:lang w:val="en-US" w:eastAsia="zh-CN"/>
        </w:rPr>
        <w:t>已</w:t>
      </w:r>
      <w:r>
        <w:rPr>
          <w:rFonts w:hint="default" w:ascii="仿宋_GB2312" w:eastAsia="仿宋_GB2312"/>
          <w:sz w:val="32"/>
          <w:szCs w:val="32"/>
          <w:lang w:val="en-US" w:eastAsia="zh-CN"/>
        </w:rPr>
        <w:t>授权</w:t>
      </w:r>
      <w:r>
        <w:rPr>
          <w:rFonts w:hint="eastAsia" w:ascii="仿宋_GB2312" w:eastAsia="仿宋_GB2312"/>
          <w:sz w:val="32"/>
          <w:szCs w:val="32"/>
          <w:lang w:val="en-US" w:eastAsia="zh-CN"/>
        </w:rPr>
        <w:t>王X要（身份证号码：44XXXXXXXXX13）以及韦X庄（身份证号码：45XXXXXXXXXX19）</w:t>
      </w:r>
      <w:r>
        <w:rPr>
          <w:rFonts w:hint="default" w:ascii="仿宋_GB2312" w:eastAsia="仿宋_GB2312"/>
          <w:sz w:val="32"/>
          <w:szCs w:val="32"/>
          <w:lang w:val="en-US" w:eastAsia="zh-CN"/>
        </w:rPr>
        <w:t>配合调查并签署执法文书及要求确认的证据材料。</w:t>
      </w:r>
    </w:p>
    <w:p w14:paraId="6004BD6E">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76" w:lineRule="exact"/>
        <w:ind w:firstLine="640" w:firstLineChars="200"/>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eastAsia="zh-CN"/>
        </w:rPr>
        <w:t>通过</w:t>
      </w:r>
      <w:r>
        <w:rPr>
          <w:rFonts w:hint="eastAsia" w:ascii="仿宋_GB2312" w:eastAsia="仿宋_GB2312"/>
          <w:sz w:val="32"/>
          <w:szCs w:val="32"/>
          <w:lang w:val="en-US" w:eastAsia="zh-CN"/>
        </w:rPr>
        <w:t>不正常运行大气防治污染设施等逃避监管的方式违反法律法规规定排放污染物的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排污者有下列情形之一的，环境保护主管部门依法实施查封、扣押：（四）通过暗管、渗井、渗坑、灌注或者篡改、伪造监测数据，或者不正常运行防治污染设施等逃避监管的方式违反法律法规规定排放污染物的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7D9769F0">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8</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lang w:val="en-US" w:eastAsia="zh-CN"/>
        </w:rPr>
        <w:t>2024年8月8日起至2024年9月6日止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3281A2BB">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E92180F">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江海区人民法院提起行政起诉。</w:t>
      </w:r>
    </w:p>
    <w:p w14:paraId="3C7C169E">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rPr>
          <w:rFonts w:hint="eastAsia" w:ascii="仿宋_GB2312" w:eastAsia="仿宋_GB2312"/>
          <w:sz w:val="32"/>
          <w:szCs w:val="32"/>
        </w:rPr>
      </w:pPr>
    </w:p>
    <w:p w14:paraId="469C441D">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rPr>
          <w:rFonts w:ascii="仿宋_GB2312" w:eastAsia="仿宋_GB2312"/>
          <w:w w:val="96"/>
          <w:sz w:val="32"/>
          <w:szCs w:val="32"/>
        </w:rPr>
      </w:pPr>
      <w:r>
        <w:rPr>
          <w:rFonts w:hint="eastAsia" w:ascii="仿宋_GB2312" w:eastAsia="仿宋_GB2312"/>
          <w:sz w:val="32"/>
          <w:szCs w:val="32"/>
        </w:rPr>
        <w:t>地址：</w:t>
      </w:r>
      <w:r>
        <w:rPr>
          <w:rFonts w:hint="eastAsia" w:ascii="仿宋_GB2312" w:eastAsia="仿宋_GB2312"/>
          <w:w w:val="96"/>
          <w:sz w:val="32"/>
          <w:szCs w:val="32"/>
        </w:rPr>
        <w:t>江门市蓬江区胜利路154号珠西创谷自编1号楼5楼，</w:t>
      </w:r>
    </w:p>
    <w:p w14:paraId="181D6752">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慕小姐</w:t>
      </w:r>
      <w:r>
        <w:rPr>
          <w:rFonts w:hint="eastAsia" w:ascii="仿宋_GB2312" w:eastAsia="仿宋_GB2312"/>
          <w:sz w:val="32"/>
          <w:szCs w:val="32"/>
        </w:rPr>
        <w:t>，联系电话：3291</w:t>
      </w:r>
      <w:r>
        <w:rPr>
          <w:rFonts w:hint="eastAsia" w:ascii="仿宋_GB2312" w:eastAsia="仿宋_GB2312"/>
          <w:sz w:val="32"/>
          <w:szCs w:val="32"/>
          <w:lang w:val="en-US" w:eastAsia="zh-CN"/>
        </w:rPr>
        <w:t>707</w:t>
      </w:r>
      <w:r>
        <w:rPr>
          <w:rFonts w:hint="eastAsia" w:ascii="仿宋_GB2312" w:eastAsia="仿宋_GB2312"/>
          <w:sz w:val="32"/>
          <w:szCs w:val="32"/>
        </w:rPr>
        <w:t>。</w:t>
      </w:r>
    </w:p>
    <w:p w14:paraId="57CCABC4">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rPr>
          <w:rFonts w:hint="eastAsia" w:ascii="仿宋_GB2312" w:eastAsia="仿宋_GB2312"/>
          <w:sz w:val="32"/>
          <w:szCs w:val="32"/>
        </w:rPr>
      </w:pPr>
    </w:p>
    <w:p w14:paraId="0F8590BF">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附件：查封（扣押）设施设备清单</w:t>
      </w:r>
    </w:p>
    <w:p w14:paraId="022CF539">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rPr>
          <w:rFonts w:hint="eastAsia" w:ascii="仿宋_GB2312" w:eastAsia="仿宋_GB2312"/>
          <w:sz w:val="32"/>
          <w:szCs w:val="32"/>
        </w:rPr>
      </w:pPr>
    </w:p>
    <w:p w14:paraId="321B6CFD">
      <w:pPr>
        <w:keepNext w:val="0"/>
        <w:keepLines w:val="0"/>
        <w:pageBreakBefore w:val="0"/>
        <w:widowControl w:val="0"/>
        <w:kinsoku/>
        <w:wordWrap/>
        <w:overflowPunct/>
        <w:topLinePunct w:val="0"/>
        <w:autoSpaceDE/>
        <w:autoSpaceDN/>
        <w:bidi w:val="0"/>
        <w:adjustRightInd w:val="0"/>
        <w:snapToGrid w:val="0"/>
        <w:spacing w:line="576" w:lineRule="exact"/>
        <w:ind w:firstLine="640" w:firstLineChars="200"/>
        <w:rPr>
          <w:rFonts w:hint="eastAsia" w:ascii="仿宋_GB2312" w:eastAsia="仿宋_GB2312"/>
          <w:sz w:val="32"/>
          <w:szCs w:val="32"/>
        </w:rPr>
      </w:pPr>
    </w:p>
    <w:p w14:paraId="4296DED9">
      <w:pPr>
        <w:keepNext w:val="0"/>
        <w:keepLines w:val="0"/>
        <w:pageBreakBefore w:val="0"/>
        <w:widowControl w:val="0"/>
        <w:kinsoku/>
        <w:wordWrap/>
        <w:overflowPunct/>
        <w:topLinePunct w:val="0"/>
        <w:autoSpaceDE/>
        <w:autoSpaceDN/>
        <w:bidi w:val="0"/>
        <w:adjustRightInd w:val="0"/>
        <w:snapToGrid w:val="0"/>
        <w:spacing w:line="576" w:lineRule="exact"/>
        <w:jc w:val="center"/>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江门市生态环境局</w:t>
      </w:r>
    </w:p>
    <w:p w14:paraId="79A2AA6F">
      <w:pPr>
        <w:keepNext w:val="0"/>
        <w:keepLines w:val="0"/>
        <w:pageBreakBefore w:val="0"/>
        <w:widowControl w:val="0"/>
        <w:kinsoku/>
        <w:wordWrap/>
        <w:overflowPunct/>
        <w:topLinePunct w:val="0"/>
        <w:autoSpaceDE/>
        <w:autoSpaceDN/>
        <w:bidi w:val="0"/>
        <w:adjustRightInd w:val="0"/>
        <w:snapToGrid w:val="0"/>
        <w:spacing w:line="576" w:lineRule="exact"/>
        <w:jc w:val="center"/>
        <w:rPr>
          <w:rFonts w:hint="eastAsia" w:ascii="黑体" w:hAnsi="黑体" w:eastAsia="黑体" w:cs="黑体"/>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7</w:t>
      </w:r>
      <w:r>
        <w:rPr>
          <w:rFonts w:hint="eastAsia" w:ascii="仿宋_GB2312" w:eastAsia="仿宋_GB2312"/>
          <w:sz w:val="32"/>
          <w:szCs w:val="32"/>
        </w:rPr>
        <w:t>日</w:t>
      </w:r>
    </w:p>
    <w:p w14:paraId="0270DEF1">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647991C">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3499DE8">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3ADB65C">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C4513F8">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4F0766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47DD8B35">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4B716A51">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84B483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864018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E059F5A">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2987DBF">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5560D65">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2E52735">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4A9F7A1F">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4A65F459">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4117260D">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2C43B92C">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472E3EF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FEA31D1">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5395177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F612156">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r>
        <w:rPr>
          <w:rFonts w:hint="eastAsia" w:ascii="黑体" w:hAnsi="黑体" w:eastAsia="黑体" w:cs="黑体"/>
          <w:sz w:val="32"/>
          <w:szCs w:val="32"/>
        </w:rPr>
        <w:t>附件</w:t>
      </w:r>
    </w:p>
    <w:p w14:paraId="67016161">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89D0E9A">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查封（扣押）设施设备清单</w:t>
      </w:r>
    </w:p>
    <w:p w14:paraId="78FD686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default" w:ascii="仿宋_GB2312" w:eastAsia="仿宋_GB2312"/>
          <w:sz w:val="32"/>
          <w:szCs w:val="32"/>
          <w:lang w:val="en-US" w:eastAsia="zh-CN"/>
        </w:rPr>
      </w:pPr>
    </w:p>
    <w:p w14:paraId="77039B6C">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当事人：江门市新宇鸿五金制品有限公司</w:t>
      </w:r>
    </w:p>
    <w:p w14:paraId="7A16446F">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统一社会信用代码：91440705MA7L07L442</w:t>
      </w:r>
    </w:p>
    <w:p w14:paraId="102905DF">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法定代表人：仇继金</w:t>
      </w:r>
    </w:p>
    <w:p w14:paraId="450BB92C">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地址：江门市蓬江区杜阮镇井根村骑龙山工业区5号厂房（一址多照）</w:t>
      </w:r>
    </w:p>
    <w:p w14:paraId="308EF10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p>
    <w:p w14:paraId="709B6D36">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5E1DA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D804748">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46E1273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2802F8C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C35E9FD">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7C0993F3">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5A13C313">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328278C">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05A63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23071EC">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6BD63B8A">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7A89DE8">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59FB5C31">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52EC7AF3">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59E5052">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r w14:paraId="07B3B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DA204D7">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0CBDE3">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F11D28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5F22E061">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91BA7E2">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FF77A97">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r w14:paraId="3CE79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F44C861">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12E5D043">
            <w:pPr>
              <w:pStyle w:val="2"/>
              <w:pageBreakBefore w:val="0"/>
              <w:widowControl w:val="0"/>
              <w:kinsoku/>
              <w:wordWrap/>
              <w:overflowPunct/>
              <w:topLinePunct w:val="0"/>
              <w:autoSpaceDE/>
              <w:autoSpaceDN/>
              <w:bidi w:val="0"/>
              <w:spacing w:line="600" w:lineRule="exact"/>
              <w:textAlignment w:val="auto"/>
              <w:rPr>
                <w:rFonts w:hint="eastAsia" w:ascii="仿宋_GB2312" w:hAnsi="仿宋_GB2312" w:eastAsia="仿宋_GB2312" w:cs="仿宋_GB2312"/>
                <w:sz w:val="30"/>
                <w:szCs w:val="30"/>
                <w:lang w:val="en-US"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7B8D565E">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1742E2B">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5F64476">
            <w:pPr>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5BACA8AC">
            <w:pPr>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sz w:val="32"/>
                <w:szCs w:val="32"/>
              </w:rPr>
            </w:pPr>
          </w:p>
        </w:tc>
      </w:tr>
    </w:tbl>
    <w:p w14:paraId="0F6C8D14">
      <w:pPr>
        <w:adjustRightInd w:val="0"/>
        <w:snapToGrid w:val="0"/>
        <w:rPr>
          <w:rFonts w:hint="eastAsia" w:ascii="仿宋_GB2312" w:hAnsi="仿宋_GB2312" w:eastAsia="仿宋_GB2312" w:cs="仿宋_GB2312"/>
          <w:sz w:val="32"/>
          <w:szCs w:val="32"/>
        </w:rPr>
      </w:pPr>
    </w:p>
    <w:p w14:paraId="6C056A0F">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4EE34514">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160C198F">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1966C028">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68400589">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7" w:bottom="1984" w:left="1587" w:header="851" w:footer="992" w:gutter="0"/>
      <w:pgNumType w:fmt="numberInDash"/>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B1D6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-285750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B8EF18">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22.5pt;height:144pt;width:144pt;mso-position-horizontal:outside;mso-position-horizontal-relative:margin;mso-wrap-style:none;z-index:251659264;mso-width-relative:page;mso-height-relative:page;" filled="f" stroked="f" coordsize="21600,21600" o:gfxdata="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gizZlnY6p3l&#10;EToq5u3qGCBgp2sUpVdi0ArT1nVmeBlxnP/cd1GPf4Pl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e0Tf3UAAAACAEAAA8AAAAAAAAAAQAgAAAAIgAAAGRycy9kb3ducmV2LnhtbFBLAQIUABQAAAAI&#10;AIdO4kCM1w58KgIAAFUEAAAOAAAAAAAAAAEAIAAAACMBAABkcnMvZTJvRG9jLnhtbFBLBQYAAAAA&#10;BgAGAFkBAAC/BQAAAAA=&#10;">
              <v:fill on="f" focussize="0,0"/>
              <v:stroke on="f" weight="0.5pt"/>
              <v:imagedata o:title=""/>
              <o:lock v:ext="edit" aspectratio="f"/>
              <v:textbox inset="0mm,0mm,0mm,0mm" style="mso-fit-shape-to-text:t;">
                <w:txbxContent>
                  <w:p w14:paraId="59B8EF18">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072E9">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HorizontalSpacing w:val="105"/>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321286B"/>
    <w:rsid w:val="035B7780"/>
    <w:rsid w:val="039A33D4"/>
    <w:rsid w:val="045B45C7"/>
    <w:rsid w:val="04617828"/>
    <w:rsid w:val="055B1C88"/>
    <w:rsid w:val="0687098C"/>
    <w:rsid w:val="07083289"/>
    <w:rsid w:val="072A3039"/>
    <w:rsid w:val="093F51A4"/>
    <w:rsid w:val="0B776C54"/>
    <w:rsid w:val="0EF80AE4"/>
    <w:rsid w:val="0F546485"/>
    <w:rsid w:val="1292643A"/>
    <w:rsid w:val="18BC5B0D"/>
    <w:rsid w:val="19602B2B"/>
    <w:rsid w:val="1BB6138F"/>
    <w:rsid w:val="1C876FA1"/>
    <w:rsid w:val="1D5C75F4"/>
    <w:rsid w:val="1E702F4D"/>
    <w:rsid w:val="1F3522F8"/>
    <w:rsid w:val="1FC6270C"/>
    <w:rsid w:val="21E37712"/>
    <w:rsid w:val="220D1731"/>
    <w:rsid w:val="25466EF6"/>
    <w:rsid w:val="28A91D04"/>
    <w:rsid w:val="28D15E0E"/>
    <w:rsid w:val="2E6548DD"/>
    <w:rsid w:val="2E9A158B"/>
    <w:rsid w:val="2ED1269F"/>
    <w:rsid w:val="328A04E3"/>
    <w:rsid w:val="363F1045"/>
    <w:rsid w:val="3653439F"/>
    <w:rsid w:val="367D6748"/>
    <w:rsid w:val="373844F7"/>
    <w:rsid w:val="39A3325C"/>
    <w:rsid w:val="3B7F6FB1"/>
    <w:rsid w:val="3C9545C5"/>
    <w:rsid w:val="3DD75C8B"/>
    <w:rsid w:val="3ED629F6"/>
    <w:rsid w:val="3F347DC3"/>
    <w:rsid w:val="406B5890"/>
    <w:rsid w:val="411B6707"/>
    <w:rsid w:val="423D1846"/>
    <w:rsid w:val="430E219D"/>
    <w:rsid w:val="45E71A2E"/>
    <w:rsid w:val="4AF365DD"/>
    <w:rsid w:val="4B017A78"/>
    <w:rsid w:val="4E3F1BF8"/>
    <w:rsid w:val="51C013F6"/>
    <w:rsid w:val="51FC2007"/>
    <w:rsid w:val="52086E64"/>
    <w:rsid w:val="54835DDC"/>
    <w:rsid w:val="54881ECE"/>
    <w:rsid w:val="55FF0010"/>
    <w:rsid w:val="5829751D"/>
    <w:rsid w:val="58BE5B40"/>
    <w:rsid w:val="5C1B73D1"/>
    <w:rsid w:val="5C5557D1"/>
    <w:rsid w:val="5DB72B7F"/>
    <w:rsid w:val="6351173E"/>
    <w:rsid w:val="639008B1"/>
    <w:rsid w:val="63C50706"/>
    <w:rsid w:val="6586178F"/>
    <w:rsid w:val="69AB2DA8"/>
    <w:rsid w:val="6A261389"/>
    <w:rsid w:val="6B155257"/>
    <w:rsid w:val="6B2C4D44"/>
    <w:rsid w:val="6BBB40F8"/>
    <w:rsid w:val="6C7625CA"/>
    <w:rsid w:val="6FB23BA0"/>
    <w:rsid w:val="70207B89"/>
    <w:rsid w:val="735663EA"/>
    <w:rsid w:val="74C7677D"/>
    <w:rsid w:val="78E46EC4"/>
    <w:rsid w:val="79F843E6"/>
    <w:rsid w:val="7A255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2100</Words>
  <Characters>2466</Characters>
  <Lines>9</Lines>
  <Paragraphs>2</Paragraphs>
  <TotalTime>1</TotalTime>
  <ScaleCrop>false</ScaleCrop>
  <LinksUpToDate>false</LinksUpToDate>
  <CharactersWithSpaces>2579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2024-03-29T02:44:00Z</cp:lastPrinted>
  <dcterms:modified xsi:type="dcterms:W3CDTF">2024-08-14T02:03:14Z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KSOSaveFontToCloudKey">
    <vt:lpwstr>409951101_cloud</vt:lpwstr>
  </property>
  <property fmtid="{D5CDD505-2E9C-101B-9397-08002B2CF9AE}" pid="4" name="ICV">
    <vt:lpwstr>9B9893C20AD349D58AFCD86C6247595C</vt:lpwstr>
  </property>
</Properties>
</file>