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7A28B">
      <w:pPr>
        <w:spacing w:line="420" w:lineRule="exact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1CCEBCD0">
      <w:pPr>
        <w:spacing w:line="420" w:lineRule="exact"/>
        <w:jc w:val="center"/>
        <w:rPr>
          <w:rFonts w:ascii="宋体" w:hAnsi="宋体"/>
          <w:b/>
          <w:sz w:val="44"/>
          <w:szCs w:val="44"/>
        </w:rPr>
      </w:pPr>
    </w:p>
    <w:p w14:paraId="69211797">
      <w:pPr>
        <w:spacing w:line="420" w:lineRule="exact"/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反馈意见书</w:t>
      </w:r>
    </w:p>
    <w:p w14:paraId="38A4AD1F">
      <w:pPr>
        <w:spacing w:line="420" w:lineRule="exact"/>
        <w:rPr>
          <w:rFonts w:ascii="宋体" w:hAnsi="宋体" w:eastAsia="仿宋_GB2312"/>
          <w:sz w:val="32"/>
          <w:szCs w:val="32"/>
        </w:rPr>
      </w:pPr>
    </w:p>
    <w:p w14:paraId="7247A3D2">
      <w:pPr>
        <w:spacing w:line="70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江门市蓬江区社会保险基金管理局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71099BC9">
      <w:p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经核实，我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属于下列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（请填列“第几种情况”）：</w:t>
      </w:r>
    </w:p>
    <w:p w14:paraId="30B44906">
      <w:pPr>
        <w:numPr>
          <w:ilvl w:val="0"/>
          <w:numId w:val="0"/>
        </w:num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一、“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江门市纬宸装饰设计工程有限公司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未支付胡文兵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2021年1月1日发生工伤产生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的工伤待遇款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662648.62元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”的情况</w:t>
      </w:r>
      <w:r>
        <w:rPr>
          <w:rFonts w:hint="eastAsia" w:ascii="仿宋_GB2312" w:hAnsi="仿宋" w:eastAsia="仿宋_GB2312"/>
          <w:sz w:val="32"/>
          <w:szCs w:val="32"/>
        </w:rPr>
        <w:t>属实，我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同意在5个工作日内依法支付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胡文兵</w:t>
      </w:r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工伤待遇款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42BF9A24">
      <w:pPr>
        <w:numPr>
          <w:ilvl w:val="0"/>
          <w:numId w:val="0"/>
        </w:num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江门市纬宸装饰设计工程有限公司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未支付胡文兵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2021年1月1日发生工伤产生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的工伤待遇款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662648.62元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”的情况</w:t>
      </w:r>
      <w:r>
        <w:rPr>
          <w:rFonts w:hint="eastAsia" w:ascii="仿宋_GB2312" w:hAnsi="仿宋" w:eastAsia="仿宋_GB2312"/>
          <w:sz w:val="32"/>
          <w:szCs w:val="32"/>
        </w:rPr>
        <w:t>属实，我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无法支付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胡文兵</w:t>
      </w:r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工伤待遇款</w:t>
      </w:r>
      <w:r>
        <w:rPr>
          <w:rFonts w:hint="eastAsia" w:ascii="仿宋_GB2312" w:hAnsi="仿宋" w:eastAsia="仿宋_GB2312"/>
          <w:sz w:val="32"/>
          <w:szCs w:val="32"/>
        </w:rPr>
        <w:t>（根据《社会保险基金先行支付暂行办法》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《广东省工伤保险基金省级统筹业务规程》有关规定</w:t>
      </w:r>
      <w:r>
        <w:rPr>
          <w:rFonts w:hint="eastAsia" w:ascii="仿宋_GB2312" w:hAnsi="仿宋" w:eastAsia="仿宋_GB2312"/>
          <w:sz w:val="32"/>
          <w:szCs w:val="32"/>
        </w:rPr>
        <w:t>，社保经办机构将对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胡文兵</w:t>
      </w:r>
      <w:r>
        <w:rPr>
          <w:rFonts w:hint="eastAsia" w:ascii="仿宋_GB2312" w:hAnsi="仿宋" w:eastAsia="仿宋_GB2312"/>
          <w:sz w:val="32"/>
          <w:szCs w:val="32"/>
        </w:rPr>
        <w:t>进行工伤保险基金先行支付，同时取得要求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我单位</w:t>
      </w:r>
      <w:r>
        <w:rPr>
          <w:rFonts w:hint="eastAsia" w:ascii="仿宋_GB2312" w:hAnsi="仿宋" w:eastAsia="仿宋_GB2312"/>
          <w:sz w:val="32"/>
          <w:szCs w:val="32"/>
        </w:rPr>
        <w:t>偿还的权利）。</w:t>
      </w:r>
    </w:p>
    <w:p w14:paraId="468C2403">
      <w:pPr>
        <w:numPr>
          <w:ilvl w:val="0"/>
          <w:numId w:val="0"/>
        </w:numPr>
        <w:spacing w:line="70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江门市纬宸装饰设计工程有限公司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未支付胡文兵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2021年1月1日发生工伤产生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的工伤待遇款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662648.62元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”的情况</w:t>
      </w:r>
      <w:r>
        <w:rPr>
          <w:rFonts w:hint="eastAsia" w:ascii="仿宋_GB2312" w:hAnsi="仿宋" w:eastAsia="仿宋_GB2312"/>
          <w:sz w:val="32"/>
          <w:szCs w:val="32"/>
        </w:rPr>
        <w:t>不属实，我单位已经支付了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胡文兵</w:t>
      </w:r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工伤待遇款</w:t>
      </w:r>
      <w:r>
        <w:rPr>
          <w:rFonts w:hint="eastAsia" w:ascii="仿宋_GB2312" w:hAnsi="仿宋" w:eastAsia="仿宋_GB2312"/>
          <w:sz w:val="32"/>
          <w:szCs w:val="32"/>
        </w:rPr>
        <w:t>，共支付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元（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附</w:t>
      </w:r>
      <w:r>
        <w:rPr>
          <w:rFonts w:hint="eastAsia" w:ascii="仿宋_GB2312" w:hAnsi="仿宋" w:eastAsia="仿宋_GB2312"/>
          <w:sz w:val="32"/>
          <w:szCs w:val="32"/>
        </w:rPr>
        <w:t>相关收据或银行凭证）。</w:t>
      </w:r>
    </w:p>
    <w:p w14:paraId="6A15A281">
      <w:pPr>
        <w:numPr>
          <w:ilvl w:val="0"/>
          <w:numId w:val="0"/>
        </w:numPr>
        <w:wordWrap w:val="0"/>
        <w:spacing w:line="700" w:lineRule="exact"/>
        <w:jc w:val="righ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单位签收人：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</w:t>
      </w:r>
    </w:p>
    <w:p w14:paraId="1A65E876">
      <w:pPr>
        <w:numPr>
          <w:ilvl w:val="0"/>
          <w:numId w:val="0"/>
        </w:numPr>
        <w:wordWrap w:val="0"/>
        <w:spacing w:line="700" w:lineRule="exact"/>
        <w:jc w:val="righ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单位（盖公章）：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</w:t>
      </w:r>
    </w:p>
    <w:p w14:paraId="7349AA8C">
      <w:pPr>
        <w:numPr>
          <w:ilvl w:val="0"/>
          <w:numId w:val="0"/>
        </w:numPr>
        <w:tabs>
          <w:tab w:val="left" w:pos="636"/>
        </w:tabs>
        <w:spacing w:line="700" w:lineRule="exact"/>
        <w:ind w:firstLine="2560" w:firstLineChars="800"/>
        <w:jc w:val="right"/>
        <w:rPr>
          <w:rFonts w:hint="eastAsia" w:ascii="仿宋_GB2312" w:hAnsi="仿宋_GB2312"/>
          <w:sz w:val="24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年  月  日     </w:t>
      </w:r>
    </w:p>
    <w:sectPr>
      <w:pgSz w:w="11906" w:h="16838"/>
      <w:pgMar w:top="1287" w:right="1287" w:bottom="720" w:left="12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NjIwNzNmMDNiNGY3OWRkNmZlZmJjZjMwYjQzNmIifQ=="/>
  </w:docVars>
  <w:rsids>
    <w:rsidRoot w:val="00000000"/>
    <w:rsid w:val="01E7425D"/>
    <w:rsid w:val="027C66B5"/>
    <w:rsid w:val="03F606A8"/>
    <w:rsid w:val="0D843718"/>
    <w:rsid w:val="125D3793"/>
    <w:rsid w:val="17994113"/>
    <w:rsid w:val="23C950B6"/>
    <w:rsid w:val="243D00A2"/>
    <w:rsid w:val="24F43906"/>
    <w:rsid w:val="27AB2915"/>
    <w:rsid w:val="28094671"/>
    <w:rsid w:val="30D178B6"/>
    <w:rsid w:val="31AE1291"/>
    <w:rsid w:val="32AC0F92"/>
    <w:rsid w:val="33913872"/>
    <w:rsid w:val="33C51723"/>
    <w:rsid w:val="35F36982"/>
    <w:rsid w:val="433770C5"/>
    <w:rsid w:val="46FC1464"/>
    <w:rsid w:val="4B254542"/>
    <w:rsid w:val="4CCD122A"/>
    <w:rsid w:val="58653E5D"/>
    <w:rsid w:val="5C94032A"/>
    <w:rsid w:val="5DD21301"/>
    <w:rsid w:val="711F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411</Characters>
  <Lines>0</Lines>
  <Paragraphs>0</Paragraphs>
  <TotalTime>20</TotalTime>
  <ScaleCrop>false</ScaleCrop>
  <LinksUpToDate>false</LinksUpToDate>
  <CharactersWithSpaces>458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2024-08-02T02:57:00Z</dcterms:created>
  <dc:creator>Administrator</dc:creator>
  <cp:lastModifiedBy> 素素。</cp:lastModifiedBy>
  <cp:lastPrinted>2025-03-25T03:46:30Z</cp:lastPrinted>
  <dcterms:modified xsi:type="dcterms:W3CDTF">2025-03-25T03:46:55Z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E6B09EDBA3F644C6A95D61D2C48ED47B_12</vt:lpwstr>
  </property>
  <property fmtid="{D5CDD505-2E9C-101B-9397-08002B2CF9AE}" pid="4" name="KSOTemplateDocerSaveRecord">
    <vt:lpwstr>eyJoZGlkIjoiMTRmNjIwNzNmMDNiNGY3OWRkNmZlZmJjZjMwYjQzNmIiLCJ1c2VySWQiOiI0MjA5NDY2NTQifQ==</vt:lpwstr>
  </property>
</Properties>
</file>